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B615B" w14:textId="23FC40BE" w:rsidR="00EC1F5C" w:rsidRDefault="00EC1F5C">
      <w:pPr>
        <w:rPr>
          <w:b/>
          <w:bCs/>
        </w:rPr>
      </w:pPr>
      <w:r>
        <w:rPr>
          <w:b/>
          <w:bCs/>
        </w:rPr>
        <w:t xml:space="preserve">Project Title; </w:t>
      </w:r>
      <w:r w:rsidR="005212DC">
        <w:rPr>
          <w:b/>
          <w:bCs/>
        </w:rPr>
        <w:t xml:space="preserve">MDUK </w:t>
      </w:r>
      <w:r w:rsidR="00E52066">
        <w:rPr>
          <w:b/>
          <w:bCs/>
        </w:rPr>
        <w:t xml:space="preserve">Equality, </w:t>
      </w:r>
      <w:r w:rsidR="005212DC">
        <w:rPr>
          <w:b/>
          <w:bCs/>
        </w:rPr>
        <w:t xml:space="preserve">Diversity and Inclusion </w:t>
      </w:r>
      <w:r w:rsidR="00E52066">
        <w:rPr>
          <w:b/>
          <w:bCs/>
        </w:rPr>
        <w:t>P</w:t>
      </w:r>
      <w:r w:rsidR="00D233E1">
        <w:rPr>
          <w:b/>
          <w:bCs/>
        </w:rPr>
        <w:t>ilot 2021</w:t>
      </w:r>
    </w:p>
    <w:p w14:paraId="428F0231" w14:textId="0FF46AA1" w:rsidR="00781841" w:rsidRPr="00A85FB4" w:rsidRDefault="00764040">
      <w:pPr>
        <w:rPr>
          <w:b/>
          <w:bCs/>
        </w:rPr>
      </w:pPr>
      <w:r>
        <w:rPr>
          <w:b/>
          <w:bCs/>
        </w:rPr>
        <w:t>Background</w:t>
      </w:r>
    </w:p>
    <w:p w14:paraId="2F3D2F6F" w14:textId="4C3F8007" w:rsidR="00781841" w:rsidRDefault="00AF2AF7" w:rsidP="00A85FB4">
      <w:pPr>
        <w:spacing w:before="240" w:after="0" w:line="240" w:lineRule="auto"/>
        <w:rPr>
          <w:color w:val="000000" w:themeColor="text1"/>
        </w:rPr>
      </w:pPr>
      <w:r>
        <w:rPr>
          <w:color w:val="000000" w:themeColor="text1"/>
        </w:rPr>
        <w:t>Museum Development UK (</w:t>
      </w:r>
      <w:r w:rsidR="00E726D5">
        <w:rPr>
          <w:color w:val="000000" w:themeColor="text1"/>
        </w:rPr>
        <w:t>MDUK</w:t>
      </w:r>
      <w:r>
        <w:rPr>
          <w:color w:val="000000" w:themeColor="text1"/>
        </w:rPr>
        <w:t>)</w:t>
      </w:r>
      <w:r w:rsidR="00781841">
        <w:rPr>
          <w:color w:val="000000" w:themeColor="text1"/>
        </w:rPr>
        <w:t xml:space="preserve"> recognise our role, alongside that of museums, to develop an inclusive sector that challenges and opposes </w:t>
      </w:r>
      <w:r w:rsidR="00781841" w:rsidRPr="00530CAB">
        <w:t xml:space="preserve">racism and </w:t>
      </w:r>
      <w:proofErr w:type="gramStart"/>
      <w:r w:rsidR="00781841">
        <w:rPr>
          <w:color w:val="000000" w:themeColor="text1"/>
        </w:rPr>
        <w:t>inequality</w:t>
      </w:r>
      <w:proofErr w:type="gramEnd"/>
      <w:r w:rsidR="00781841">
        <w:rPr>
          <w:color w:val="000000" w:themeColor="text1"/>
        </w:rPr>
        <w:t xml:space="preserve"> and we are working together to develop a shared approach to support museums to address institutional, sectoral and societal inequalities.</w:t>
      </w:r>
    </w:p>
    <w:p w14:paraId="23DDECDA" w14:textId="430E7057" w:rsidR="00034D7B" w:rsidRPr="00034D7B" w:rsidRDefault="00AF71B9" w:rsidP="00034D7B">
      <w:pPr>
        <w:spacing w:before="240" w:after="0" w:line="240" w:lineRule="auto"/>
        <w:rPr>
          <w:color w:val="000000" w:themeColor="text1"/>
        </w:rPr>
      </w:pPr>
      <w:hyperlink r:id="rId8" w:history="1">
        <w:r w:rsidR="00636057" w:rsidRPr="00A8490F">
          <w:rPr>
            <w:rStyle w:val="Hyperlink"/>
          </w:rPr>
          <w:t>MDUK</w:t>
        </w:r>
      </w:hyperlink>
      <w:r w:rsidR="00636057" w:rsidRPr="00A8490F">
        <w:rPr>
          <w:color w:val="000000" w:themeColor="text1"/>
        </w:rPr>
        <w:t xml:space="preserve">, in partnership with the </w:t>
      </w:r>
      <w:hyperlink r:id="rId9" w:history="1">
        <w:r w:rsidR="00636057" w:rsidRPr="00B76AB6">
          <w:rPr>
            <w:rStyle w:val="Hyperlink"/>
          </w:rPr>
          <w:t xml:space="preserve">Association of </w:t>
        </w:r>
        <w:r w:rsidR="003E33C8">
          <w:rPr>
            <w:rStyle w:val="Hyperlink"/>
          </w:rPr>
          <w:t>I</w:t>
        </w:r>
        <w:r w:rsidR="00636057" w:rsidRPr="00B76AB6">
          <w:rPr>
            <w:rStyle w:val="Hyperlink"/>
          </w:rPr>
          <w:t>ndependent Museums</w:t>
        </w:r>
      </w:hyperlink>
      <w:r w:rsidR="00636057" w:rsidRPr="00A8490F">
        <w:rPr>
          <w:color w:val="000000" w:themeColor="text1"/>
        </w:rPr>
        <w:t xml:space="preserve"> (AIM), is seeking a consultant* to develop a programme to support museums in England and Wales to improve their understanding of Equality, Diversity and Inclusion (EDI). The programme will also increase participants</w:t>
      </w:r>
      <w:r w:rsidR="00E123CD">
        <w:rPr>
          <w:color w:val="000000" w:themeColor="text1"/>
        </w:rPr>
        <w:t>’</w:t>
      </w:r>
      <w:r w:rsidR="00636057" w:rsidRPr="00A8490F">
        <w:rPr>
          <w:color w:val="000000" w:themeColor="text1"/>
        </w:rPr>
        <w:t xml:space="preserve"> knowledge and skills around the EDI-related issues being faced people working and volunteering in museums, their communities and audiences.</w:t>
      </w:r>
      <w:r w:rsidR="00331FFB">
        <w:rPr>
          <w:color w:val="000000" w:themeColor="text1"/>
        </w:rPr>
        <w:br/>
      </w:r>
    </w:p>
    <w:p w14:paraId="6E605F92" w14:textId="6C1B1E01" w:rsidR="00BF2C15" w:rsidRDefault="00BF2C15" w:rsidP="00BF2C15">
      <w:pPr>
        <w:rPr>
          <w:color w:val="000000" w:themeColor="text1"/>
        </w:rPr>
      </w:pPr>
      <w:r>
        <w:t xml:space="preserve">*MDUK will consider agencies, individual freelancers, or a team of freelancers if you wish to apply as a group. </w:t>
      </w:r>
    </w:p>
    <w:p w14:paraId="774C7496" w14:textId="0DFC7B35" w:rsidR="00C45133" w:rsidRDefault="00C45133" w:rsidP="00C05C56">
      <w:pPr>
        <w:spacing w:before="240" w:after="0" w:line="240" w:lineRule="auto"/>
        <w:rPr>
          <w:color w:val="000000" w:themeColor="text1"/>
        </w:rPr>
      </w:pPr>
      <w:r>
        <w:rPr>
          <w:color w:val="000000" w:themeColor="text1"/>
        </w:rPr>
        <w:t xml:space="preserve">Key aims of the </w:t>
      </w:r>
      <w:proofErr w:type="gramStart"/>
      <w:r>
        <w:rPr>
          <w:color w:val="000000" w:themeColor="text1"/>
        </w:rPr>
        <w:t>project;</w:t>
      </w:r>
      <w:proofErr w:type="gramEnd"/>
    </w:p>
    <w:p w14:paraId="283BD7F3" w14:textId="1B10F7AE" w:rsidR="00781841" w:rsidRPr="00C05C56" w:rsidRDefault="00497576" w:rsidP="00C05C56">
      <w:pPr>
        <w:pStyle w:val="ListParagraph"/>
        <w:numPr>
          <w:ilvl w:val="0"/>
          <w:numId w:val="1"/>
        </w:numPr>
        <w:spacing w:before="240" w:after="0" w:line="240" w:lineRule="auto"/>
        <w:rPr>
          <w:color w:val="000000" w:themeColor="text1"/>
        </w:rPr>
      </w:pPr>
      <w:r>
        <w:rPr>
          <w:color w:val="000000" w:themeColor="text1"/>
        </w:rPr>
        <w:t>Support museums, staff and volunteers to develop</w:t>
      </w:r>
      <w:r w:rsidR="00781841" w:rsidRPr="00C05C56">
        <w:rPr>
          <w:rFonts w:cstheme="minorHAnsi"/>
          <w:color w:val="000000" w:themeColor="text1"/>
        </w:rPr>
        <w:t xml:space="preserve"> a consistent level of understanding of EDI and what it means for them as organisations and for</w:t>
      </w:r>
      <w:r w:rsidR="00096FA7">
        <w:rPr>
          <w:rFonts w:cstheme="minorHAnsi"/>
          <w:color w:val="000000" w:themeColor="text1"/>
        </w:rPr>
        <w:t xml:space="preserve"> their</w:t>
      </w:r>
      <w:r w:rsidR="00781841" w:rsidRPr="00C05C56">
        <w:rPr>
          <w:rFonts w:cstheme="minorHAnsi"/>
          <w:color w:val="000000" w:themeColor="text1"/>
        </w:rPr>
        <w:t xml:space="preserve"> visitors</w:t>
      </w:r>
    </w:p>
    <w:p w14:paraId="77C06AD9" w14:textId="5A09071F" w:rsidR="00781841" w:rsidRPr="00C05C56" w:rsidRDefault="00096FA7" w:rsidP="00C05C56">
      <w:pPr>
        <w:pStyle w:val="ListParagraph"/>
        <w:numPr>
          <w:ilvl w:val="0"/>
          <w:numId w:val="1"/>
        </w:numPr>
        <w:spacing w:before="240" w:after="0" w:line="240" w:lineRule="auto"/>
        <w:rPr>
          <w:rFonts w:cstheme="minorHAnsi"/>
          <w:color w:val="000000" w:themeColor="text1"/>
        </w:rPr>
      </w:pPr>
      <w:r>
        <w:rPr>
          <w:rFonts w:eastAsia="Times New Roman" w:cstheme="minorHAnsi"/>
          <w:color w:val="000000" w:themeColor="text1"/>
          <w:lang w:eastAsia="en-GB"/>
        </w:rPr>
        <w:t>R</w:t>
      </w:r>
      <w:r w:rsidR="00781841" w:rsidRPr="00C05C56">
        <w:rPr>
          <w:rFonts w:cstheme="minorHAnsi"/>
          <w:color w:val="000000" w:themeColor="text1"/>
        </w:rPr>
        <w:t>aise awareness of the museum specific challenges and opportunities relating to EDI and support the development of workable solutions to take action</w:t>
      </w:r>
    </w:p>
    <w:p w14:paraId="62C822C3" w14:textId="276323E1" w:rsidR="00781841" w:rsidRPr="00C05C56" w:rsidRDefault="008852EB" w:rsidP="00C05C56">
      <w:pPr>
        <w:pStyle w:val="ListParagraph"/>
        <w:numPr>
          <w:ilvl w:val="0"/>
          <w:numId w:val="1"/>
        </w:numPr>
        <w:spacing w:before="240" w:after="0" w:line="240" w:lineRule="auto"/>
        <w:rPr>
          <w:rFonts w:cstheme="minorHAnsi"/>
          <w:color w:val="000000" w:themeColor="text1"/>
        </w:rPr>
      </w:pPr>
      <w:r>
        <w:rPr>
          <w:rFonts w:cstheme="minorHAnsi"/>
          <w:color w:val="000000" w:themeColor="text1"/>
        </w:rPr>
        <w:t>Support museums</w:t>
      </w:r>
      <w:r w:rsidR="00781841" w:rsidRPr="00C05C56">
        <w:rPr>
          <w:rFonts w:cstheme="minorHAnsi"/>
          <w:color w:val="000000" w:themeColor="text1"/>
        </w:rPr>
        <w:t xml:space="preserve"> </w:t>
      </w:r>
      <w:r>
        <w:rPr>
          <w:rFonts w:cstheme="minorHAnsi"/>
          <w:color w:val="000000" w:themeColor="text1"/>
        </w:rPr>
        <w:t>to develop</w:t>
      </w:r>
      <w:r w:rsidR="00781841" w:rsidRPr="00C05C56">
        <w:rPr>
          <w:rFonts w:cstheme="minorHAnsi"/>
          <w:color w:val="000000" w:themeColor="text1"/>
        </w:rPr>
        <w:t xml:space="preserve"> a better understanding of the challenges being faced by their local communities</w:t>
      </w:r>
    </w:p>
    <w:p w14:paraId="32EA79A5" w14:textId="57EDD4C9" w:rsidR="00781841" w:rsidRPr="00C635F9" w:rsidRDefault="00DD2BDB" w:rsidP="00C05C56">
      <w:pPr>
        <w:pStyle w:val="ListParagraph"/>
        <w:numPr>
          <w:ilvl w:val="0"/>
          <w:numId w:val="1"/>
        </w:numPr>
        <w:spacing w:before="240" w:after="0" w:line="240" w:lineRule="auto"/>
        <w:rPr>
          <w:rFonts w:cstheme="minorHAnsi"/>
        </w:rPr>
      </w:pPr>
      <w:r>
        <w:rPr>
          <w:rFonts w:cstheme="minorHAnsi"/>
          <w:color w:val="000000" w:themeColor="text1"/>
        </w:rPr>
        <w:t>H</w:t>
      </w:r>
      <w:r w:rsidR="00781841" w:rsidRPr="00C05C56">
        <w:rPr>
          <w:rFonts w:cstheme="minorHAnsi"/>
          <w:color w:val="000000" w:themeColor="text1"/>
        </w:rPr>
        <w:t xml:space="preserve">ighlight and enable inclusive museum best practice and </w:t>
      </w:r>
      <w:r w:rsidR="00C635F9">
        <w:rPr>
          <w:rFonts w:cstheme="minorHAnsi"/>
          <w:color w:val="000000" w:themeColor="text1"/>
        </w:rPr>
        <w:t xml:space="preserve">empower museums to </w:t>
      </w:r>
      <w:r w:rsidR="00781841" w:rsidRPr="00C635F9">
        <w:rPr>
          <w:rFonts w:cstheme="minorHAnsi"/>
        </w:rPr>
        <w:t>tackle systematic issues</w:t>
      </w:r>
    </w:p>
    <w:p w14:paraId="3590329D" w14:textId="229459A3" w:rsidR="00880067" w:rsidRPr="003F72F0" w:rsidRDefault="00880067" w:rsidP="00C05C56">
      <w:pPr>
        <w:pStyle w:val="ListParagraph"/>
        <w:numPr>
          <w:ilvl w:val="0"/>
          <w:numId w:val="1"/>
        </w:numPr>
        <w:spacing w:before="240" w:after="0" w:line="240" w:lineRule="auto"/>
        <w:rPr>
          <w:rFonts w:cstheme="minorHAnsi"/>
        </w:rPr>
      </w:pPr>
      <w:r w:rsidRPr="003F72F0">
        <w:rPr>
          <w:rFonts w:cstheme="minorHAnsi"/>
        </w:rPr>
        <w:t>Explore a new model of working for MDUK</w:t>
      </w:r>
    </w:p>
    <w:p w14:paraId="79F69B9E" w14:textId="77777777" w:rsidR="00A001D2" w:rsidRDefault="00A001D2" w:rsidP="00A001D2">
      <w:pPr>
        <w:rPr>
          <w:color w:val="000000" w:themeColor="text1"/>
        </w:rPr>
      </w:pPr>
    </w:p>
    <w:p w14:paraId="4AFE69EF" w14:textId="2E59C980" w:rsidR="00A001D2" w:rsidRDefault="00A001D2" w:rsidP="00A001D2">
      <w:pPr>
        <w:rPr>
          <w:color w:val="000000" w:themeColor="text1"/>
        </w:rPr>
      </w:pPr>
      <w:r>
        <w:rPr>
          <w:color w:val="000000" w:themeColor="text1"/>
        </w:rPr>
        <w:t xml:space="preserve">The </w:t>
      </w:r>
      <w:r w:rsidR="00080DB5">
        <w:rPr>
          <w:color w:val="000000" w:themeColor="text1"/>
        </w:rPr>
        <w:t xml:space="preserve">full </w:t>
      </w:r>
      <w:r>
        <w:rPr>
          <w:color w:val="000000" w:themeColor="text1"/>
        </w:rPr>
        <w:t xml:space="preserve">programme </w:t>
      </w:r>
      <w:r w:rsidR="00080DB5">
        <w:rPr>
          <w:color w:val="000000" w:themeColor="text1"/>
        </w:rPr>
        <w:t>is intended to</w:t>
      </w:r>
      <w:r>
        <w:rPr>
          <w:color w:val="000000" w:themeColor="text1"/>
        </w:rPr>
        <w:t xml:space="preserve"> run over 18 months, across 3 levels of intervention.</w:t>
      </w:r>
      <w:r w:rsidR="001C2F0F">
        <w:rPr>
          <w:color w:val="000000" w:themeColor="text1"/>
        </w:rPr>
        <w:t xml:space="preserve"> Consultants are invited to quote for</w:t>
      </w:r>
      <w:r w:rsidR="007062CC">
        <w:rPr>
          <w:color w:val="000000" w:themeColor="text1"/>
        </w:rPr>
        <w:t xml:space="preserve"> activity planned for</w:t>
      </w:r>
      <w:r w:rsidR="001C2F0F">
        <w:rPr>
          <w:color w:val="000000" w:themeColor="text1"/>
        </w:rPr>
        <w:t xml:space="preserve"> 2021-2022. </w:t>
      </w:r>
      <w:r>
        <w:rPr>
          <w:color w:val="000000" w:themeColor="text1"/>
        </w:rPr>
        <w:t xml:space="preserve"> </w:t>
      </w:r>
    </w:p>
    <w:p w14:paraId="7716D743" w14:textId="5CC92EAE" w:rsidR="008870F0" w:rsidRDefault="008870F0" w:rsidP="00A001D2">
      <w:pPr>
        <w:rPr>
          <w:color w:val="000000" w:themeColor="text1"/>
        </w:rPr>
      </w:pPr>
      <w:r>
        <w:rPr>
          <w:color w:val="000000" w:themeColor="text1"/>
        </w:rPr>
        <w:t xml:space="preserve">Invitation to quote </w:t>
      </w:r>
      <w:proofErr w:type="gramStart"/>
      <w:r>
        <w:rPr>
          <w:color w:val="000000" w:themeColor="text1"/>
        </w:rPr>
        <w:t>for;</w:t>
      </w:r>
      <w:proofErr w:type="gramEnd"/>
    </w:p>
    <w:p w14:paraId="1D32C686" w14:textId="5A4F7887" w:rsidR="00A001D2" w:rsidRPr="00C05C56" w:rsidRDefault="00A001D2" w:rsidP="00A001D2">
      <w:pPr>
        <w:pStyle w:val="ListParagraph"/>
        <w:numPr>
          <w:ilvl w:val="0"/>
          <w:numId w:val="11"/>
        </w:numPr>
        <w:rPr>
          <w:color w:val="000000" w:themeColor="text1"/>
        </w:rPr>
      </w:pPr>
      <w:r w:rsidRPr="00C05C56">
        <w:rPr>
          <w:color w:val="000000" w:themeColor="text1"/>
        </w:rPr>
        <w:t>Introductory Level,</w:t>
      </w:r>
      <w:r w:rsidR="00BE1A76">
        <w:rPr>
          <w:color w:val="000000" w:themeColor="text1"/>
        </w:rPr>
        <w:t xml:space="preserve"> resources</w:t>
      </w:r>
      <w:r w:rsidRPr="00C05C56">
        <w:rPr>
          <w:color w:val="000000" w:themeColor="text1"/>
        </w:rPr>
        <w:t xml:space="preserve"> </w:t>
      </w:r>
      <w:r w:rsidR="00150646">
        <w:rPr>
          <w:color w:val="000000" w:themeColor="text1"/>
        </w:rPr>
        <w:t xml:space="preserve">launching </w:t>
      </w:r>
      <w:r w:rsidRPr="00C05C56">
        <w:rPr>
          <w:color w:val="000000" w:themeColor="text1"/>
        </w:rPr>
        <w:t>October 2021 – sector wide, free resources for all</w:t>
      </w:r>
    </w:p>
    <w:p w14:paraId="7A3180D3" w14:textId="20333302" w:rsidR="00075E76" w:rsidRDefault="00A001D2" w:rsidP="00075E76">
      <w:pPr>
        <w:pStyle w:val="ListParagraph"/>
        <w:numPr>
          <w:ilvl w:val="0"/>
          <w:numId w:val="11"/>
        </w:numPr>
        <w:rPr>
          <w:color w:val="000000" w:themeColor="text1"/>
        </w:rPr>
      </w:pPr>
      <w:r w:rsidRPr="00C05C56">
        <w:rPr>
          <w:color w:val="000000" w:themeColor="text1"/>
        </w:rPr>
        <w:t xml:space="preserve">Intermediate Level, October </w:t>
      </w:r>
      <w:r w:rsidRPr="002230B8">
        <w:t>2021</w:t>
      </w:r>
      <w:r w:rsidR="00150646" w:rsidRPr="002230B8">
        <w:t xml:space="preserve"> </w:t>
      </w:r>
      <w:r w:rsidR="00F20D0C">
        <w:t xml:space="preserve">to </w:t>
      </w:r>
      <w:r w:rsidR="002230B8" w:rsidRPr="002230B8">
        <w:t>31</w:t>
      </w:r>
      <w:r w:rsidR="00150646" w:rsidRPr="002230B8">
        <w:t xml:space="preserve"> </w:t>
      </w:r>
      <w:r w:rsidR="002230B8" w:rsidRPr="002230B8">
        <w:t>March</w:t>
      </w:r>
      <w:r w:rsidR="00150646" w:rsidRPr="002230B8">
        <w:t xml:space="preserve"> 2022</w:t>
      </w:r>
      <w:r w:rsidR="00150646" w:rsidRPr="00150646">
        <w:rPr>
          <w:color w:val="FF0000"/>
        </w:rPr>
        <w:t xml:space="preserve"> </w:t>
      </w:r>
      <w:r w:rsidRPr="00C05C56">
        <w:rPr>
          <w:color w:val="000000" w:themeColor="text1"/>
        </w:rPr>
        <w:t xml:space="preserve">– training and facilitated sessions for a cohort of </w:t>
      </w:r>
      <w:r w:rsidR="0098622C">
        <w:rPr>
          <w:color w:val="000000" w:themeColor="text1"/>
        </w:rPr>
        <w:t xml:space="preserve">up to </w:t>
      </w:r>
      <w:r w:rsidR="00CF6955" w:rsidRPr="00CF6955">
        <w:t>20</w:t>
      </w:r>
      <w:r w:rsidRPr="00CF6955">
        <w:t xml:space="preserve"> </w:t>
      </w:r>
      <w:r w:rsidRPr="00C05C56">
        <w:rPr>
          <w:color w:val="000000" w:themeColor="text1"/>
        </w:rPr>
        <w:t>museums</w:t>
      </w:r>
      <w:r>
        <w:rPr>
          <w:color w:val="000000" w:themeColor="text1"/>
        </w:rPr>
        <w:t xml:space="preserve"> from </w:t>
      </w:r>
      <w:r w:rsidR="0098622C">
        <w:rPr>
          <w:color w:val="000000" w:themeColor="text1"/>
        </w:rPr>
        <w:t>across the</w:t>
      </w:r>
      <w:r w:rsidR="00331FFB">
        <w:rPr>
          <w:color w:val="000000" w:themeColor="text1"/>
        </w:rPr>
        <w:t xml:space="preserve"> Welsh and</w:t>
      </w:r>
      <w:r w:rsidR="0098622C">
        <w:rPr>
          <w:color w:val="000000" w:themeColor="text1"/>
        </w:rPr>
        <w:t xml:space="preserve"> </w:t>
      </w:r>
      <w:r w:rsidR="005A3C64">
        <w:rPr>
          <w:color w:val="000000" w:themeColor="text1"/>
        </w:rPr>
        <w:t xml:space="preserve">participating </w:t>
      </w:r>
      <w:r w:rsidR="0098622C">
        <w:rPr>
          <w:color w:val="000000" w:themeColor="text1"/>
        </w:rPr>
        <w:t>English</w:t>
      </w:r>
      <w:r w:rsidR="00793373">
        <w:rPr>
          <w:color w:val="000000" w:themeColor="text1"/>
        </w:rPr>
        <w:t xml:space="preserve"> Museum Development</w:t>
      </w:r>
      <w:r w:rsidR="0098622C">
        <w:rPr>
          <w:color w:val="000000" w:themeColor="text1"/>
        </w:rPr>
        <w:t xml:space="preserve"> regions</w:t>
      </w:r>
      <w:r w:rsidR="00331FFB">
        <w:rPr>
          <w:color w:val="000000" w:themeColor="text1"/>
        </w:rPr>
        <w:t>.</w:t>
      </w:r>
    </w:p>
    <w:p w14:paraId="21C15182" w14:textId="66CBE858" w:rsidR="00D474B5" w:rsidRPr="00D474B5" w:rsidRDefault="00783D90">
      <w:pPr>
        <w:rPr>
          <w:b/>
          <w:bCs/>
        </w:rPr>
      </w:pPr>
      <w:r w:rsidRPr="002F0E4E">
        <w:rPr>
          <w:color w:val="000000" w:themeColor="text1"/>
        </w:rPr>
        <w:t>It is envisioned that a</w:t>
      </w:r>
      <w:r w:rsidR="007928C8" w:rsidRPr="002F0E4E">
        <w:rPr>
          <w:color w:val="000000" w:themeColor="text1"/>
        </w:rPr>
        <w:t xml:space="preserve"> further</w:t>
      </w:r>
      <w:r w:rsidRPr="002F0E4E">
        <w:rPr>
          <w:color w:val="000000" w:themeColor="text1"/>
        </w:rPr>
        <w:t xml:space="preserve"> Advanced Level will </w:t>
      </w:r>
      <w:r w:rsidRPr="00783D90">
        <w:t>be commissioned</w:t>
      </w:r>
      <w:r w:rsidR="002F0E4E">
        <w:t xml:space="preserve"> separately</w:t>
      </w:r>
      <w:r w:rsidRPr="00783D90">
        <w:t xml:space="preserve"> </w:t>
      </w:r>
      <w:r w:rsidR="00793373">
        <w:t>in</w:t>
      </w:r>
      <w:r w:rsidRPr="00783D90">
        <w:t xml:space="preserve"> </w:t>
      </w:r>
      <w:r w:rsidR="008C581A">
        <w:t xml:space="preserve">the </w:t>
      </w:r>
      <w:r w:rsidRPr="00783D90">
        <w:t>subsequent funding year</w:t>
      </w:r>
      <w:r w:rsidR="008C581A">
        <w:t xml:space="preserve"> 2022-23</w:t>
      </w:r>
      <w:r w:rsidR="006F50EE">
        <w:t xml:space="preserve"> for a small</w:t>
      </w:r>
      <w:r w:rsidR="007928C8">
        <w:t>,</w:t>
      </w:r>
      <w:r w:rsidR="006F50EE">
        <w:t xml:space="preserve"> ambitious cohort of museums</w:t>
      </w:r>
      <w:r w:rsidRPr="00783D90">
        <w:t xml:space="preserve">. This work will be informed by an independent evaluation of the Introductory and Intermediate Levels. </w:t>
      </w:r>
    </w:p>
    <w:p w14:paraId="5A3A66F5" w14:textId="59F4CB25" w:rsidR="00781841" w:rsidRDefault="00781841">
      <w:pPr>
        <w:rPr>
          <w:b/>
          <w:bCs/>
        </w:rPr>
      </w:pPr>
      <w:r w:rsidRPr="00781841">
        <w:rPr>
          <w:b/>
          <w:bCs/>
        </w:rPr>
        <w:t xml:space="preserve">About </w:t>
      </w:r>
      <w:r w:rsidR="00B54912">
        <w:rPr>
          <w:b/>
          <w:bCs/>
        </w:rPr>
        <w:t>MDUK</w:t>
      </w:r>
      <w:r w:rsidR="000C2177">
        <w:rPr>
          <w:b/>
          <w:bCs/>
        </w:rPr>
        <w:t xml:space="preserve"> </w:t>
      </w:r>
    </w:p>
    <w:p w14:paraId="6BEB11F2" w14:textId="77777777" w:rsidR="005D5259" w:rsidRPr="00D25BD6" w:rsidRDefault="005D5259" w:rsidP="005D5259">
      <w:pPr>
        <w:shd w:val="clear" w:color="auto" w:fill="FFFFFF"/>
        <w:spacing w:before="100" w:beforeAutospacing="1" w:after="100" w:afterAutospacing="1" w:line="240" w:lineRule="auto"/>
        <w:rPr>
          <w:rFonts w:eastAsia="Times New Roman" w:cs="Arial"/>
          <w:color w:val="000000" w:themeColor="text1"/>
          <w:lang w:eastAsia="en-GB"/>
        </w:rPr>
      </w:pPr>
      <w:r w:rsidRPr="00D25BD6">
        <w:rPr>
          <w:rFonts w:eastAsia="Times New Roman" w:cs="Arial"/>
          <w:color w:val="000000" w:themeColor="text1"/>
          <w:lang w:eastAsia="en-GB"/>
        </w:rPr>
        <w:t>Museum Development UK (MDUK) is a network of all national Museum Development providers and practitioners in England, Scotland, Wales and Northern Ireland.</w:t>
      </w:r>
    </w:p>
    <w:p w14:paraId="341C559E" w14:textId="77777777" w:rsidR="005D5259" w:rsidRPr="00D25BD6" w:rsidRDefault="005D5259" w:rsidP="005D5259">
      <w:pPr>
        <w:shd w:val="clear" w:color="auto" w:fill="FFFFFF"/>
        <w:spacing w:before="100" w:beforeAutospacing="1" w:after="100" w:afterAutospacing="1" w:line="240" w:lineRule="auto"/>
        <w:rPr>
          <w:rFonts w:eastAsia="Times New Roman" w:cs="Arial"/>
          <w:color w:val="000000" w:themeColor="text1"/>
          <w:lang w:eastAsia="en-GB"/>
        </w:rPr>
      </w:pPr>
      <w:r w:rsidRPr="00D25BD6">
        <w:rPr>
          <w:rFonts w:eastAsia="Times New Roman" w:cs="Arial"/>
          <w:color w:val="000000" w:themeColor="text1"/>
          <w:lang w:eastAsia="en-GB"/>
        </w:rPr>
        <w:t>MDUK’s overarching goal is to support diverse, inclusive and innovative museums that welcome people from all backgrounds. It creates a thriving museum sector by raising standards, driving excellence and supporting people working in museums.</w:t>
      </w:r>
    </w:p>
    <w:p w14:paraId="56233366" w14:textId="0E19B3CF" w:rsidR="005D5259" w:rsidRPr="00D25BD6" w:rsidRDefault="005D5259" w:rsidP="005D5259">
      <w:pPr>
        <w:pStyle w:val="NormalWeb"/>
        <w:shd w:val="clear" w:color="auto" w:fill="FFFFFF"/>
        <w:rPr>
          <w:rFonts w:asciiTheme="minorHAnsi" w:hAnsiTheme="minorHAnsi" w:cstheme="minorHAnsi"/>
          <w:color w:val="000000" w:themeColor="text1"/>
          <w:sz w:val="22"/>
          <w:szCs w:val="22"/>
        </w:rPr>
      </w:pPr>
      <w:r w:rsidRPr="00D25BD6">
        <w:rPr>
          <w:rFonts w:asciiTheme="minorHAnsi" w:hAnsiTheme="minorHAnsi" w:cstheme="minorHAnsi"/>
          <w:color w:val="000000" w:themeColor="text1"/>
          <w:sz w:val="22"/>
          <w:szCs w:val="22"/>
        </w:rPr>
        <w:t>Arts Council England, Museums Galleries Scotland, the Welsh Government (</w:t>
      </w:r>
      <w:r w:rsidR="00331FFB">
        <w:rPr>
          <w:rFonts w:asciiTheme="minorHAnsi" w:hAnsiTheme="minorHAnsi" w:cstheme="minorHAnsi"/>
          <w:color w:val="000000" w:themeColor="text1"/>
          <w:sz w:val="22"/>
          <w:szCs w:val="22"/>
        </w:rPr>
        <w:t xml:space="preserve">Culture and Sport </w:t>
      </w:r>
      <w:r w:rsidRPr="00D25BD6">
        <w:rPr>
          <w:rFonts w:asciiTheme="minorHAnsi" w:hAnsiTheme="minorHAnsi" w:cstheme="minorHAnsi"/>
          <w:color w:val="000000" w:themeColor="text1"/>
          <w:sz w:val="22"/>
          <w:szCs w:val="22"/>
        </w:rPr>
        <w:t xml:space="preserve">Division), and Northern Ireland Museums Council support MDUK. Museum Development England is a national programme delivered in the nine English regions by a Museum Development provider. Each regional programme has national strands and regional variation designed in response to the needs of local museums. In Scotland, Wales and Northern Ireland, the museum development programmes are not </w:t>
      </w:r>
      <w:proofErr w:type="gramStart"/>
      <w:r w:rsidRPr="00D25BD6">
        <w:rPr>
          <w:rFonts w:asciiTheme="minorHAnsi" w:hAnsiTheme="minorHAnsi" w:cstheme="minorHAnsi"/>
          <w:color w:val="000000" w:themeColor="text1"/>
          <w:sz w:val="22"/>
          <w:szCs w:val="22"/>
        </w:rPr>
        <w:t>out-sourced</w:t>
      </w:r>
      <w:proofErr w:type="gramEnd"/>
      <w:r w:rsidRPr="00D25BD6">
        <w:rPr>
          <w:rFonts w:asciiTheme="minorHAnsi" w:hAnsiTheme="minorHAnsi" w:cstheme="minorHAnsi"/>
          <w:color w:val="000000" w:themeColor="text1"/>
          <w:sz w:val="22"/>
          <w:szCs w:val="22"/>
        </w:rPr>
        <w:t xml:space="preserve"> in the way </w:t>
      </w:r>
      <w:r w:rsidR="003E33C8">
        <w:rPr>
          <w:rFonts w:asciiTheme="minorHAnsi" w:hAnsiTheme="minorHAnsi" w:cstheme="minorHAnsi"/>
          <w:color w:val="000000" w:themeColor="text1"/>
          <w:sz w:val="22"/>
          <w:szCs w:val="22"/>
        </w:rPr>
        <w:t>they are</w:t>
      </w:r>
      <w:r w:rsidRPr="00D25BD6">
        <w:rPr>
          <w:rFonts w:asciiTheme="minorHAnsi" w:hAnsiTheme="minorHAnsi" w:cstheme="minorHAnsi"/>
          <w:color w:val="000000" w:themeColor="text1"/>
          <w:sz w:val="22"/>
          <w:szCs w:val="22"/>
        </w:rPr>
        <w:t xml:space="preserve"> England. Museum Development is delivered directly by the three strategic</w:t>
      </w:r>
      <w:r w:rsidR="00331FFB">
        <w:rPr>
          <w:rFonts w:asciiTheme="minorHAnsi" w:hAnsiTheme="minorHAnsi" w:cstheme="minorHAnsi"/>
          <w:color w:val="000000" w:themeColor="text1"/>
          <w:sz w:val="22"/>
          <w:szCs w:val="22"/>
        </w:rPr>
        <w:t xml:space="preserve"> bodies</w:t>
      </w:r>
      <w:r w:rsidRPr="00D25BD6">
        <w:rPr>
          <w:rFonts w:asciiTheme="minorHAnsi" w:hAnsiTheme="minorHAnsi" w:cstheme="minorHAnsi"/>
          <w:color w:val="000000" w:themeColor="text1"/>
          <w:sz w:val="22"/>
          <w:szCs w:val="22"/>
        </w:rPr>
        <w:t xml:space="preserve">. </w:t>
      </w:r>
    </w:p>
    <w:p w14:paraId="41A5F8B7" w14:textId="6218CD58" w:rsidR="00781841" w:rsidRPr="003D546A" w:rsidRDefault="00A85FB4" w:rsidP="003D546A">
      <w:pPr>
        <w:pStyle w:val="NormalWeb"/>
        <w:shd w:val="clear" w:color="auto" w:fill="FFFFFF"/>
        <w:rPr>
          <w:rFonts w:asciiTheme="minorHAnsi" w:hAnsiTheme="minorHAnsi" w:cstheme="minorHAnsi"/>
          <w:color w:val="3C3C3C"/>
          <w:sz w:val="22"/>
          <w:szCs w:val="22"/>
        </w:rPr>
      </w:pPr>
      <w:r>
        <w:rPr>
          <w:rFonts w:asciiTheme="minorHAnsi" w:hAnsiTheme="minorHAnsi" w:cstheme="minorHAnsi"/>
          <w:color w:val="3C3C3C"/>
          <w:sz w:val="22"/>
          <w:szCs w:val="22"/>
        </w:rPr>
        <w:t xml:space="preserve">AIM was established in 1977 to address the specific needs of the growing independent museum sector, creating a network for mutual help and support that would share good practice and provide a singular voice for the </w:t>
      </w:r>
      <w:r>
        <w:rPr>
          <w:rFonts w:asciiTheme="minorHAnsi" w:hAnsiTheme="minorHAnsi" w:cstheme="minorHAnsi"/>
          <w:color w:val="3C3C3C"/>
          <w:sz w:val="22"/>
          <w:szCs w:val="22"/>
        </w:rPr>
        <w:lastRenderedPageBreak/>
        <w:t>independents. Today AIM continues that work, supporting and championing independent museums, galleries and heritage organisations across the UK-helping them to achieve their purpose and ensuring their needs are recognised and addressed by policy makers, funders and other organisations working in the sector. AIM helps heritage organisations prosper, demonstrating the relevance and importance of our heritage to everyone so that it is preserved and inspires all our futures.</w:t>
      </w:r>
    </w:p>
    <w:p w14:paraId="0C86987C" w14:textId="40EAF8D1" w:rsidR="00781841" w:rsidRPr="00A85FB4" w:rsidRDefault="00781841">
      <w:pPr>
        <w:rPr>
          <w:b/>
          <w:bCs/>
        </w:rPr>
      </w:pPr>
      <w:r w:rsidRPr="00A85FB4">
        <w:rPr>
          <w:b/>
          <w:bCs/>
        </w:rPr>
        <w:t>Scope of the Work</w:t>
      </w:r>
    </w:p>
    <w:p w14:paraId="30877BCC" w14:textId="235F1D0B" w:rsidR="006406D4" w:rsidRDefault="006406D4" w:rsidP="006406D4">
      <w:pPr>
        <w:rPr>
          <w:color w:val="000000" w:themeColor="text1"/>
        </w:rPr>
      </w:pPr>
      <w:r w:rsidRPr="00041708">
        <w:rPr>
          <w:color w:val="000000" w:themeColor="text1"/>
        </w:rPr>
        <w:t xml:space="preserve">Participants on the programme will be from Accredited museums and those officially Working Towards Accreditation in England and Wales (up to </w:t>
      </w:r>
      <w:r w:rsidR="003272F6">
        <w:rPr>
          <w:color w:val="000000" w:themeColor="text1"/>
        </w:rPr>
        <w:t>2</w:t>
      </w:r>
      <w:r w:rsidRPr="00041708">
        <w:rPr>
          <w:color w:val="000000" w:themeColor="text1"/>
        </w:rPr>
        <w:t xml:space="preserve">0 museums </w:t>
      </w:r>
      <w:r w:rsidR="00041708" w:rsidRPr="00041708">
        <w:rPr>
          <w:color w:val="000000" w:themeColor="text1"/>
        </w:rPr>
        <w:t xml:space="preserve">in </w:t>
      </w:r>
      <w:r w:rsidRPr="00041708">
        <w:rPr>
          <w:color w:val="000000" w:themeColor="text1"/>
        </w:rPr>
        <w:t xml:space="preserve">total). National Museums and NPO (National Portfolio Organisations) Museums will have access to resources but will not be eligible to participate in workshops.  </w:t>
      </w:r>
    </w:p>
    <w:p w14:paraId="5E5703F0" w14:textId="5AB0725C" w:rsidR="009136EF" w:rsidRPr="00041708" w:rsidRDefault="009136EF" w:rsidP="006406D4">
      <w:pPr>
        <w:rPr>
          <w:color w:val="000000" w:themeColor="text1"/>
        </w:rPr>
      </w:pPr>
      <w:r>
        <w:t xml:space="preserve">This programme is being run by a consortium of Museum Development areas. These are Wales, North West, North East, East Midlands, West </w:t>
      </w:r>
      <w:r w:rsidR="007569B9">
        <w:t>M</w:t>
      </w:r>
      <w:r>
        <w:t>idlands</w:t>
      </w:r>
      <w:r w:rsidR="007569B9">
        <w:t xml:space="preserve">, SHARE </w:t>
      </w:r>
      <w:r w:rsidR="003E33C8">
        <w:t>(</w:t>
      </w:r>
      <w:r w:rsidR="007569B9">
        <w:t>East</w:t>
      </w:r>
      <w:r w:rsidR="003E33C8">
        <w:t>)</w:t>
      </w:r>
      <w:r w:rsidR="007569B9">
        <w:t>, South East and South West</w:t>
      </w:r>
      <w:r>
        <w:t xml:space="preserve">. </w:t>
      </w:r>
      <w:r w:rsidRPr="00C86C96">
        <w:t>The North West will be managing the contract and the programme consortium will each have a lead contact responsible for their national or regional specific activity.</w:t>
      </w:r>
    </w:p>
    <w:p w14:paraId="2E06D580" w14:textId="4DFE0E42" w:rsidR="00A001D2" w:rsidRDefault="0047045B" w:rsidP="00C05C56">
      <w:r w:rsidRPr="001F64A6">
        <w:t xml:space="preserve">Due to </w:t>
      </w:r>
      <w:r w:rsidR="004C4A59" w:rsidRPr="001F64A6">
        <w:t>the geographical spread of participating organisations</w:t>
      </w:r>
      <w:r w:rsidRPr="001F64A6">
        <w:t xml:space="preserve"> and the ongoing uncertainty around Covid restrictions</w:t>
      </w:r>
      <w:r w:rsidR="008769D5">
        <w:t>,</w:t>
      </w:r>
      <w:r w:rsidRPr="001F64A6">
        <w:t xml:space="preserve"> MDUK anticipates that all</w:t>
      </w:r>
      <w:r w:rsidR="009C1102" w:rsidRPr="001F64A6">
        <w:t xml:space="preserve"> </w:t>
      </w:r>
      <w:r w:rsidRPr="001F64A6">
        <w:t xml:space="preserve">training and meetings will be conducted </w:t>
      </w:r>
      <w:r w:rsidR="009C1102" w:rsidRPr="001F64A6">
        <w:t>online</w:t>
      </w:r>
      <w:r w:rsidRPr="001F64A6">
        <w:t xml:space="preserve">. </w:t>
      </w:r>
    </w:p>
    <w:p w14:paraId="2F93181A" w14:textId="77777777" w:rsidR="0022189D" w:rsidRPr="001F64A6" w:rsidRDefault="0022189D" w:rsidP="00C05C56"/>
    <w:p w14:paraId="094794F5" w14:textId="4B3962B1" w:rsidR="00EA2D10" w:rsidRDefault="00C05C56" w:rsidP="00D1375A">
      <w:pPr>
        <w:rPr>
          <w:rFonts w:cstheme="minorHAnsi"/>
          <w:color w:val="000000" w:themeColor="text1"/>
        </w:rPr>
      </w:pPr>
      <w:r>
        <w:rPr>
          <w:rFonts w:cstheme="minorHAnsi"/>
          <w:b/>
          <w:bCs/>
          <w:color w:val="000000" w:themeColor="text1"/>
        </w:rPr>
        <w:t>Introductory Level (2021-22)</w:t>
      </w:r>
      <w:r w:rsidR="00DA39C5">
        <w:rPr>
          <w:rFonts w:cstheme="minorHAnsi"/>
          <w:b/>
          <w:bCs/>
          <w:color w:val="000000" w:themeColor="text1"/>
        </w:rPr>
        <w:t xml:space="preserve">; </w:t>
      </w:r>
      <w:r w:rsidR="00FD4DFE" w:rsidRPr="00FD4DFE">
        <w:rPr>
          <w:rFonts w:cstheme="minorHAnsi"/>
          <w:color w:val="000000" w:themeColor="text1"/>
        </w:rPr>
        <w:t>Sector-wide resources freely accessible from MDUK and MD websites. Museums don’t need to sign up to this level of the programme, but we expect participants of the Intermediate level to have read/watched all resources developed as part of this level.</w:t>
      </w:r>
      <w:r w:rsidR="00FD4DFE" w:rsidRPr="00FD4DFE">
        <w:rPr>
          <w:rFonts w:cstheme="minorHAnsi"/>
          <w:color w:val="000000" w:themeColor="text1"/>
        </w:rPr>
        <w:br/>
      </w:r>
      <w:r w:rsidR="00FD4DFE" w:rsidRPr="00FD4DFE">
        <w:rPr>
          <w:rFonts w:cstheme="minorHAnsi"/>
          <w:color w:val="000000" w:themeColor="text1"/>
        </w:rPr>
        <w:br/>
        <w:t xml:space="preserve">EDI is a new topic for many museums. MDUK and AIM are creating this </w:t>
      </w:r>
      <w:r w:rsidR="00AD0EAA">
        <w:rPr>
          <w:rFonts w:cstheme="minorHAnsi"/>
          <w:color w:val="000000" w:themeColor="text1"/>
        </w:rPr>
        <w:t>I</w:t>
      </w:r>
      <w:r w:rsidR="00FD4DFE" w:rsidRPr="00FD4DFE">
        <w:rPr>
          <w:rFonts w:cstheme="minorHAnsi"/>
          <w:color w:val="000000" w:themeColor="text1"/>
        </w:rPr>
        <w:t xml:space="preserve">ntroductory </w:t>
      </w:r>
      <w:r w:rsidR="00AD0EAA">
        <w:rPr>
          <w:rFonts w:cstheme="minorHAnsi"/>
          <w:color w:val="000000" w:themeColor="text1"/>
        </w:rPr>
        <w:t>L</w:t>
      </w:r>
      <w:r w:rsidR="00FD4DFE" w:rsidRPr="00FD4DFE">
        <w:rPr>
          <w:rFonts w:cstheme="minorHAnsi"/>
          <w:color w:val="000000" w:themeColor="text1"/>
        </w:rPr>
        <w:t xml:space="preserve">evel so that there is consistent benchmark when it comes to the subject. </w:t>
      </w:r>
    </w:p>
    <w:p w14:paraId="7E472465" w14:textId="3D59A192" w:rsidR="00C27211" w:rsidRPr="00960F76" w:rsidRDefault="00960F76" w:rsidP="00D1375A">
      <w:pPr>
        <w:rPr>
          <w:rFonts w:ascii="Calibri" w:eastAsia="Times New Roman" w:hAnsi="Calibri" w:cs="Calibri"/>
          <w:color w:val="000000" w:themeColor="text1"/>
          <w:lang w:eastAsia="en-GB"/>
        </w:rPr>
      </w:pPr>
      <w:r>
        <w:rPr>
          <w:rFonts w:cstheme="minorHAnsi"/>
          <w:color w:val="000000" w:themeColor="text1"/>
        </w:rPr>
        <w:t xml:space="preserve">The successful applicant will create or commission films, toolkits and case studies and signpost to resources to introduce the sector to a range of EDI issues. </w:t>
      </w:r>
      <w:r>
        <w:rPr>
          <w:rFonts w:ascii="Calibri" w:eastAsia="Times New Roman" w:hAnsi="Calibri" w:cs="Calibri"/>
          <w:color w:val="000000" w:themeColor="text1"/>
          <w:lang w:eastAsia="en-GB"/>
        </w:rPr>
        <w:t xml:space="preserve">All commissioned work must be included in the total budget. </w:t>
      </w:r>
    </w:p>
    <w:p w14:paraId="39342AFD" w14:textId="77777777" w:rsidR="007F69F9" w:rsidRPr="00A93AA5" w:rsidRDefault="007F69F9" w:rsidP="007F69F9">
      <w:pPr>
        <w:rPr>
          <w:rFonts w:ascii="Calibri" w:eastAsia="Times New Roman" w:hAnsi="Calibri" w:cs="Calibri"/>
          <w:b/>
          <w:bCs/>
          <w:color w:val="000000" w:themeColor="text1"/>
          <w:lang w:eastAsia="en-GB"/>
        </w:rPr>
      </w:pPr>
      <w:r w:rsidRPr="00A93AA5">
        <w:rPr>
          <w:rFonts w:ascii="Calibri" w:eastAsia="Times New Roman" w:hAnsi="Calibri" w:cs="Calibri"/>
          <w:b/>
          <w:bCs/>
          <w:color w:val="000000" w:themeColor="text1"/>
          <w:lang w:eastAsia="en-GB"/>
        </w:rPr>
        <w:t>Outcomes for Introductory Level:</w:t>
      </w:r>
    </w:p>
    <w:p w14:paraId="2161F87D" w14:textId="52008889" w:rsidR="007F69F9" w:rsidRPr="006C0379" w:rsidRDefault="007F69F9" w:rsidP="007F69F9">
      <w:pPr>
        <w:pStyle w:val="ListParagraph"/>
        <w:numPr>
          <w:ilvl w:val="0"/>
          <w:numId w:val="14"/>
        </w:numPr>
        <w:spacing w:after="0" w:line="240" w:lineRule="auto"/>
        <w:rPr>
          <w:rFonts w:eastAsia="Times New Roman" w:cstheme="minorHAnsi"/>
          <w:color w:val="000000" w:themeColor="text1"/>
          <w:lang w:eastAsia="en-GB"/>
        </w:rPr>
      </w:pPr>
      <w:r w:rsidRPr="006C0379">
        <w:rPr>
          <w:rFonts w:cstheme="minorHAnsi"/>
          <w:color w:val="000000" w:themeColor="text1"/>
        </w:rPr>
        <w:t>Museums have a consistent understanding of EDI and how it relates to their audiences, workforce / governance and programmes</w:t>
      </w:r>
    </w:p>
    <w:p w14:paraId="46869F50" w14:textId="7982C9D5" w:rsidR="007F69F9" w:rsidRPr="006C0379" w:rsidRDefault="007F69F9" w:rsidP="007F69F9">
      <w:pPr>
        <w:pStyle w:val="ListParagraph"/>
        <w:numPr>
          <w:ilvl w:val="0"/>
          <w:numId w:val="14"/>
        </w:numPr>
        <w:spacing w:after="0" w:line="240" w:lineRule="auto"/>
        <w:rPr>
          <w:rFonts w:eastAsia="Times New Roman" w:cstheme="minorHAnsi"/>
          <w:b/>
          <w:bCs/>
          <w:color w:val="000000" w:themeColor="text1"/>
          <w:shd w:val="clear" w:color="auto" w:fill="FFCDD2"/>
          <w:lang w:eastAsia="en-GB"/>
        </w:rPr>
      </w:pPr>
      <w:r w:rsidRPr="006C0379">
        <w:rPr>
          <w:rFonts w:cstheme="minorHAnsi"/>
          <w:color w:val="000000" w:themeColor="text1"/>
        </w:rPr>
        <w:t>Museums have a clear understanding of the correct terminology to use when discussing EDI</w:t>
      </w:r>
    </w:p>
    <w:p w14:paraId="359A99FA" w14:textId="47E419D0" w:rsidR="007F69F9" w:rsidRPr="006C0379" w:rsidRDefault="007F69F9" w:rsidP="007F69F9">
      <w:pPr>
        <w:pStyle w:val="ListParagraph"/>
        <w:numPr>
          <w:ilvl w:val="0"/>
          <w:numId w:val="14"/>
        </w:numPr>
        <w:spacing w:after="0" w:line="240" w:lineRule="auto"/>
        <w:rPr>
          <w:rFonts w:eastAsia="Times New Roman" w:cstheme="minorHAnsi"/>
          <w:b/>
          <w:bCs/>
          <w:color w:val="000000" w:themeColor="text1"/>
          <w:shd w:val="clear" w:color="auto" w:fill="FFCDD2"/>
          <w:lang w:eastAsia="en-GB"/>
        </w:rPr>
      </w:pPr>
      <w:r w:rsidRPr="006C0379">
        <w:rPr>
          <w:rFonts w:cstheme="minorHAnsi"/>
          <w:color w:val="000000" w:themeColor="text1"/>
        </w:rPr>
        <w:t xml:space="preserve">Museums gain an understanding of internal issues and external </w:t>
      </w:r>
      <w:r w:rsidR="00000B81">
        <w:rPr>
          <w:rFonts w:cstheme="minorHAnsi"/>
          <w:color w:val="000000" w:themeColor="text1"/>
        </w:rPr>
        <w:t>issues</w:t>
      </w:r>
      <w:r w:rsidRPr="006C0379">
        <w:rPr>
          <w:rFonts w:cstheme="minorHAnsi"/>
          <w:color w:val="000000" w:themeColor="text1"/>
        </w:rPr>
        <w:t xml:space="preserve"> related to EDI </w:t>
      </w:r>
    </w:p>
    <w:p w14:paraId="0711E477" w14:textId="0A0B876A" w:rsidR="007F69F9" w:rsidRPr="006C0379" w:rsidRDefault="007F69F9" w:rsidP="007F69F9">
      <w:pPr>
        <w:pStyle w:val="ListParagraph"/>
        <w:numPr>
          <w:ilvl w:val="0"/>
          <w:numId w:val="14"/>
        </w:numPr>
        <w:spacing w:after="0" w:line="240" w:lineRule="auto"/>
        <w:rPr>
          <w:rFonts w:eastAsia="Times New Roman" w:cstheme="minorHAnsi"/>
          <w:b/>
          <w:bCs/>
          <w:color w:val="000000" w:themeColor="text1"/>
          <w:shd w:val="clear" w:color="auto" w:fill="FFCDD2"/>
          <w:lang w:eastAsia="en-GB"/>
        </w:rPr>
      </w:pPr>
      <w:r w:rsidRPr="006C0379">
        <w:rPr>
          <w:rFonts w:cstheme="minorHAnsi"/>
          <w:color w:val="000000" w:themeColor="text1"/>
        </w:rPr>
        <w:t>Museums gain improved confidence in talking about difficult issues / topic</w:t>
      </w:r>
      <w:r w:rsidR="00E16805" w:rsidRPr="006C0379">
        <w:rPr>
          <w:rFonts w:cstheme="minorHAnsi"/>
          <w:color w:val="000000" w:themeColor="text1"/>
        </w:rPr>
        <w:t>s</w:t>
      </w:r>
    </w:p>
    <w:p w14:paraId="6527AC96" w14:textId="75D5FAD6" w:rsidR="0022189D" w:rsidRPr="008769D5" w:rsidRDefault="007F69F9" w:rsidP="00C05C56">
      <w:pPr>
        <w:pStyle w:val="ListParagraph"/>
        <w:numPr>
          <w:ilvl w:val="0"/>
          <w:numId w:val="14"/>
        </w:numPr>
        <w:spacing w:after="0" w:line="240" w:lineRule="auto"/>
        <w:rPr>
          <w:rFonts w:eastAsia="Times New Roman" w:cstheme="minorHAnsi"/>
          <w:color w:val="000000" w:themeColor="text1"/>
          <w:lang w:eastAsia="en-GB"/>
        </w:rPr>
      </w:pPr>
      <w:r w:rsidRPr="006C0379">
        <w:rPr>
          <w:rFonts w:eastAsia="Times New Roman" w:cstheme="minorHAnsi"/>
          <w:color w:val="000000" w:themeColor="text1"/>
          <w:lang w:eastAsia="en-GB"/>
        </w:rPr>
        <w:t>Museums understand and have access to tools to mitigate barriers in recruitment, access and/or participation in museums</w:t>
      </w:r>
      <w:r w:rsidR="008769D5">
        <w:rPr>
          <w:rFonts w:eastAsia="Times New Roman" w:cstheme="minorHAnsi"/>
          <w:color w:val="000000" w:themeColor="text1"/>
          <w:lang w:eastAsia="en-GB"/>
        </w:rPr>
        <w:br/>
      </w:r>
    </w:p>
    <w:p w14:paraId="54A17204" w14:textId="2B6DBFEA" w:rsidR="00C05C56" w:rsidRDefault="003B57E4" w:rsidP="00C05C56">
      <w:pPr>
        <w:rPr>
          <w:rFonts w:cstheme="minorHAnsi"/>
          <w:color w:val="000000" w:themeColor="text1"/>
        </w:rPr>
      </w:pPr>
      <w:r w:rsidRPr="0022189D">
        <w:rPr>
          <w:rFonts w:cstheme="minorHAnsi"/>
          <w:b/>
          <w:bCs/>
          <w:color w:val="000000" w:themeColor="text1"/>
        </w:rPr>
        <w:t xml:space="preserve">Intermediate Level (2021-22); </w:t>
      </w:r>
      <w:r w:rsidRPr="0022189D">
        <w:rPr>
          <w:rFonts w:cstheme="minorHAnsi"/>
          <w:color w:val="000000" w:themeColor="text1"/>
        </w:rPr>
        <w:t>Museum participants will formally engage with this level through an application process managed by the MD provider in England / Wales. Participants will create EDI action plans to support their museum. Training and facilitated sessions will give museums the skills and confidence to tackle issues identified through the introductory level.</w:t>
      </w:r>
      <w:r w:rsidR="00C05C56" w:rsidRPr="0022189D">
        <w:rPr>
          <w:rFonts w:cstheme="minorHAnsi"/>
          <w:color w:val="000000" w:themeColor="text1"/>
        </w:rPr>
        <w:br/>
      </w:r>
      <w:r w:rsidR="00C05C56">
        <w:rPr>
          <w:rFonts w:cstheme="minorHAnsi"/>
          <w:color w:val="000000" w:themeColor="text1"/>
        </w:rPr>
        <w:br/>
        <w:t xml:space="preserve">We expect two people to engage with the programme from each participating museum (a senior leader and someone else who will support implementing change) with a commitment of the organisations as a whole to develop plans in collaboration with the </w:t>
      </w:r>
      <w:r w:rsidR="0057386A">
        <w:rPr>
          <w:rFonts w:cstheme="minorHAnsi"/>
          <w:color w:val="000000" w:themeColor="text1"/>
        </w:rPr>
        <w:t>wider</w:t>
      </w:r>
      <w:r w:rsidR="00C05C56">
        <w:rPr>
          <w:rFonts w:cstheme="minorHAnsi"/>
          <w:color w:val="000000" w:themeColor="text1"/>
        </w:rPr>
        <w:t xml:space="preserve"> workforce. This will allow for peer-to-peer support and establish a national network to support shared learning.</w:t>
      </w:r>
    </w:p>
    <w:p w14:paraId="49FEEDAE" w14:textId="135153AC" w:rsidR="00F0649E" w:rsidRDefault="00F0649E" w:rsidP="00F0649E">
      <w:pPr>
        <w:spacing w:after="0" w:line="240" w:lineRule="auto"/>
        <w:rPr>
          <w:rFonts w:cstheme="minorHAnsi"/>
          <w:color w:val="000000" w:themeColor="text1"/>
        </w:rPr>
      </w:pPr>
      <w:r>
        <w:rPr>
          <w:rFonts w:cstheme="minorHAnsi"/>
          <w:color w:val="000000" w:themeColor="text1"/>
        </w:rPr>
        <w:t xml:space="preserve">The Intermediate Level will include training and workshops for senior museum representatives, the development of a cohort network, facilitated action plan development and self-led toolkit assessments. </w:t>
      </w:r>
    </w:p>
    <w:p w14:paraId="3203BA70" w14:textId="54142311" w:rsidR="003D546A" w:rsidRDefault="003D546A" w:rsidP="00F0649E">
      <w:pPr>
        <w:spacing w:after="0" w:line="240" w:lineRule="auto"/>
        <w:rPr>
          <w:rFonts w:cstheme="minorHAnsi"/>
          <w:color w:val="000000" w:themeColor="text1"/>
        </w:rPr>
      </w:pPr>
    </w:p>
    <w:p w14:paraId="23922EDA" w14:textId="3A1C1559" w:rsidR="003D546A" w:rsidRDefault="003D546A" w:rsidP="00F0649E">
      <w:pPr>
        <w:spacing w:after="0" w:line="240" w:lineRule="auto"/>
        <w:rPr>
          <w:rFonts w:cstheme="minorHAnsi"/>
          <w:color w:val="000000" w:themeColor="text1"/>
        </w:rPr>
      </w:pPr>
    </w:p>
    <w:p w14:paraId="626BBAFE" w14:textId="59F17CEF" w:rsidR="003D546A" w:rsidRDefault="003D546A" w:rsidP="00F0649E">
      <w:pPr>
        <w:spacing w:after="0" w:line="240" w:lineRule="auto"/>
        <w:rPr>
          <w:rFonts w:cstheme="minorHAnsi"/>
          <w:color w:val="000000" w:themeColor="text1"/>
        </w:rPr>
      </w:pPr>
    </w:p>
    <w:p w14:paraId="2052D4C9" w14:textId="77777777" w:rsidR="003D546A" w:rsidRPr="00F0649E" w:rsidRDefault="003D546A" w:rsidP="00F0649E">
      <w:pPr>
        <w:spacing w:after="0" w:line="240" w:lineRule="auto"/>
        <w:rPr>
          <w:rFonts w:cstheme="minorHAnsi"/>
          <w:color w:val="000000" w:themeColor="text1"/>
        </w:rPr>
      </w:pPr>
    </w:p>
    <w:p w14:paraId="2961D95E" w14:textId="77777777" w:rsidR="00061B03" w:rsidRPr="00A93AA5" w:rsidRDefault="00061B03" w:rsidP="00061B03">
      <w:pPr>
        <w:rPr>
          <w:rFonts w:cstheme="minorHAnsi"/>
          <w:b/>
          <w:bCs/>
          <w:color w:val="000000" w:themeColor="text1"/>
        </w:rPr>
      </w:pPr>
      <w:r w:rsidRPr="00A93AA5">
        <w:rPr>
          <w:rFonts w:cstheme="minorHAnsi"/>
          <w:b/>
          <w:bCs/>
          <w:color w:val="000000" w:themeColor="text1"/>
        </w:rPr>
        <w:lastRenderedPageBreak/>
        <w:t>Outcomes for Intermediate Level:</w:t>
      </w:r>
    </w:p>
    <w:p w14:paraId="29DCB242" w14:textId="45B6F3EC" w:rsidR="00061B03" w:rsidRPr="0022189D" w:rsidRDefault="00061B03" w:rsidP="00061B03">
      <w:pPr>
        <w:pStyle w:val="ListParagraph"/>
        <w:numPr>
          <w:ilvl w:val="0"/>
          <w:numId w:val="16"/>
        </w:numPr>
        <w:spacing w:after="0" w:line="240" w:lineRule="auto"/>
        <w:rPr>
          <w:rFonts w:eastAsia="Times New Roman" w:cstheme="minorHAnsi"/>
          <w:color w:val="000000" w:themeColor="text1"/>
          <w:lang w:eastAsia="en-GB"/>
        </w:rPr>
      </w:pPr>
      <w:r w:rsidRPr="0022189D">
        <w:rPr>
          <w:rFonts w:cstheme="minorHAnsi"/>
          <w:color w:val="000000" w:themeColor="text1"/>
        </w:rPr>
        <w:t>Participants demonstrate a consistent understanding of EDI and how it relates to their audiences, workforce / governance and programmes</w:t>
      </w:r>
    </w:p>
    <w:p w14:paraId="12AF4FEB" w14:textId="16B87F67" w:rsidR="00061B03" w:rsidRPr="0022189D" w:rsidRDefault="00061B03" w:rsidP="00061B03">
      <w:pPr>
        <w:pStyle w:val="ListParagraph"/>
        <w:numPr>
          <w:ilvl w:val="0"/>
          <w:numId w:val="16"/>
        </w:numPr>
        <w:spacing w:after="0" w:line="240" w:lineRule="auto"/>
        <w:rPr>
          <w:rFonts w:eastAsia="Times New Roman" w:cstheme="minorHAnsi"/>
          <w:b/>
          <w:bCs/>
          <w:color w:val="000000" w:themeColor="text1"/>
          <w:shd w:val="clear" w:color="auto" w:fill="FFCDD2"/>
          <w:lang w:eastAsia="en-GB"/>
        </w:rPr>
      </w:pPr>
      <w:r w:rsidRPr="0022189D">
        <w:rPr>
          <w:rFonts w:cstheme="minorHAnsi"/>
          <w:color w:val="000000" w:themeColor="text1"/>
        </w:rPr>
        <w:t>Participants employ the correct terminology to use when discussing EDI</w:t>
      </w:r>
    </w:p>
    <w:p w14:paraId="6A9997DA" w14:textId="3EFC3DA7" w:rsidR="00061B03" w:rsidRPr="0022189D" w:rsidRDefault="00061B03" w:rsidP="00061B03">
      <w:pPr>
        <w:pStyle w:val="ListParagraph"/>
        <w:numPr>
          <w:ilvl w:val="0"/>
          <w:numId w:val="16"/>
        </w:numPr>
        <w:spacing w:after="0" w:line="240" w:lineRule="auto"/>
        <w:rPr>
          <w:rFonts w:eastAsia="Times New Roman" w:cstheme="minorHAnsi"/>
          <w:b/>
          <w:bCs/>
          <w:color w:val="000000" w:themeColor="text1"/>
          <w:shd w:val="clear" w:color="auto" w:fill="FFCDD2"/>
          <w:lang w:eastAsia="en-GB"/>
        </w:rPr>
      </w:pPr>
      <w:r w:rsidRPr="0022189D">
        <w:rPr>
          <w:rFonts w:cstheme="minorHAnsi"/>
          <w:color w:val="000000" w:themeColor="text1"/>
        </w:rPr>
        <w:t>Participants identify internal issues and external threats related to EDI and possess the skills to address them</w:t>
      </w:r>
    </w:p>
    <w:p w14:paraId="216369DA" w14:textId="6DD60216" w:rsidR="00061B03" w:rsidRPr="0022189D" w:rsidRDefault="00061B03" w:rsidP="00061B03">
      <w:pPr>
        <w:pStyle w:val="ListParagraph"/>
        <w:numPr>
          <w:ilvl w:val="0"/>
          <w:numId w:val="16"/>
        </w:numPr>
        <w:spacing w:after="0" w:line="240" w:lineRule="auto"/>
        <w:rPr>
          <w:rFonts w:eastAsia="Times New Roman" w:cstheme="minorHAnsi"/>
          <w:b/>
          <w:bCs/>
          <w:color w:val="000000" w:themeColor="text1"/>
          <w:shd w:val="clear" w:color="auto" w:fill="FFCDD2"/>
          <w:lang w:eastAsia="en-GB"/>
        </w:rPr>
      </w:pPr>
      <w:r w:rsidRPr="0022189D">
        <w:rPr>
          <w:rFonts w:cstheme="minorHAnsi"/>
          <w:color w:val="000000" w:themeColor="text1"/>
        </w:rPr>
        <w:t>Participants demonstrate improved confidence in talking about difficult issues / topics</w:t>
      </w:r>
    </w:p>
    <w:p w14:paraId="7DE099FF" w14:textId="461AFEB4" w:rsidR="00061B03" w:rsidRPr="0022189D" w:rsidRDefault="00061B03" w:rsidP="00061B03">
      <w:pPr>
        <w:pStyle w:val="ListParagraph"/>
        <w:numPr>
          <w:ilvl w:val="0"/>
          <w:numId w:val="16"/>
        </w:numPr>
        <w:spacing w:after="0" w:line="240" w:lineRule="auto"/>
        <w:rPr>
          <w:rFonts w:eastAsia="Times New Roman" w:cstheme="minorHAnsi"/>
          <w:color w:val="000000" w:themeColor="text1"/>
          <w:lang w:eastAsia="en-GB"/>
        </w:rPr>
      </w:pPr>
      <w:r w:rsidRPr="0022189D">
        <w:rPr>
          <w:rFonts w:eastAsia="Times New Roman" w:cstheme="minorHAnsi"/>
          <w:color w:val="000000" w:themeColor="text1"/>
          <w:lang w:eastAsia="en-GB"/>
        </w:rPr>
        <w:t>Participants understand and have the tools to mitigate barriers in recruitment, access and/or participation at their museums</w:t>
      </w:r>
    </w:p>
    <w:p w14:paraId="2C80C89E" w14:textId="14AA0AD9" w:rsidR="00061B03" w:rsidRPr="0022189D" w:rsidRDefault="00061B03" w:rsidP="00061B03">
      <w:pPr>
        <w:pStyle w:val="ListParagraph"/>
        <w:numPr>
          <w:ilvl w:val="0"/>
          <w:numId w:val="16"/>
        </w:numPr>
        <w:spacing w:after="0" w:line="240" w:lineRule="auto"/>
        <w:rPr>
          <w:rFonts w:cstheme="minorHAnsi"/>
          <w:color w:val="000000" w:themeColor="text1"/>
        </w:rPr>
      </w:pPr>
      <w:r w:rsidRPr="0022189D">
        <w:rPr>
          <w:rFonts w:cstheme="minorHAnsi"/>
          <w:color w:val="000000" w:themeColor="text1"/>
        </w:rPr>
        <w:t>Participants identify the challenges and/or barriers within their organisation relating to EDI and develop plans to address these</w:t>
      </w:r>
    </w:p>
    <w:p w14:paraId="639D2E56" w14:textId="5A6ED6EF" w:rsidR="00061B03" w:rsidRPr="0022189D" w:rsidRDefault="00061B03" w:rsidP="00061B03">
      <w:pPr>
        <w:pStyle w:val="ListParagraph"/>
        <w:numPr>
          <w:ilvl w:val="0"/>
          <w:numId w:val="17"/>
        </w:numPr>
        <w:spacing w:after="0" w:line="240" w:lineRule="auto"/>
        <w:rPr>
          <w:rFonts w:cstheme="minorHAnsi"/>
          <w:color w:val="000000" w:themeColor="text1"/>
        </w:rPr>
      </w:pPr>
      <w:r w:rsidRPr="0022189D">
        <w:rPr>
          <w:rFonts w:eastAsia="Times New Roman" w:cstheme="minorHAnsi"/>
          <w:color w:val="000000" w:themeColor="text1"/>
          <w:lang w:eastAsia="en-GB"/>
        </w:rPr>
        <w:t>Participants involve the wider workforce in developing these plans to tackle barriers to EDI</w:t>
      </w:r>
    </w:p>
    <w:p w14:paraId="20078A63" w14:textId="69388030" w:rsidR="00061B03" w:rsidRPr="0022189D" w:rsidRDefault="00061B03" w:rsidP="00061B03">
      <w:pPr>
        <w:pStyle w:val="ListParagraph"/>
        <w:numPr>
          <w:ilvl w:val="0"/>
          <w:numId w:val="17"/>
        </w:numPr>
        <w:spacing w:after="0" w:line="240" w:lineRule="auto"/>
        <w:rPr>
          <w:rFonts w:cstheme="minorHAnsi"/>
          <w:color w:val="000000" w:themeColor="text1"/>
        </w:rPr>
      </w:pPr>
      <w:r w:rsidRPr="0022189D">
        <w:rPr>
          <w:rFonts w:eastAsia="Times New Roman" w:cstheme="minorHAnsi"/>
          <w:color w:val="000000" w:themeColor="text1"/>
          <w:lang w:eastAsia="en-GB"/>
        </w:rPr>
        <w:t>Participating museums embed EDI within their workforce practices, programming and audience development</w:t>
      </w:r>
    </w:p>
    <w:p w14:paraId="5C54B614" w14:textId="77777777" w:rsidR="00061B03" w:rsidRPr="0022189D" w:rsidRDefault="00061B03" w:rsidP="00061B03">
      <w:pPr>
        <w:pStyle w:val="ListParagraph"/>
        <w:numPr>
          <w:ilvl w:val="0"/>
          <w:numId w:val="18"/>
        </w:numPr>
        <w:spacing w:after="0" w:line="240" w:lineRule="auto"/>
        <w:ind w:left="773"/>
        <w:rPr>
          <w:rFonts w:ascii="Calibri" w:eastAsia="Times New Roman" w:hAnsi="Calibri" w:cs="Calibri"/>
          <w:color w:val="000000" w:themeColor="text1"/>
          <w:lang w:eastAsia="en-GB"/>
        </w:rPr>
      </w:pPr>
      <w:r w:rsidRPr="0022189D">
        <w:rPr>
          <w:rFonts w:eastAsia="Times New Roman" w:cstheme="minorHAnsi"/>
          <w:color w:val="000000" w:themeColor="text1"/>
          <w:lang w:eastAsia="en-GB"/>
        </w:rPr>
        <w:t xml:space="preserve">Participating Museums establish a system of </w:t>
      </w:r>
      <w:r w:rsidRPr="0022189D">
        <w:rPr>
          <w:rFonts w:ascii="Calibri" w:eastAsia="Times New Roman" w:hAnsi="Calibri" w:cs="Calibri"/>
          <w:color w:val="000000" w:themeColor="text1"/>
          <w:lang w:eastAsia="en-GB"/>
        </w:rPr>
        <w:t>collecting and understanding data relating to EDI so that they can track progress against targets and ambitions related to EDI (</w:t>
      </w:r>
      <w:proofErr w:type="spellStart"/>
      <w:r w:rsidRPr="0022189D">
        <w:rPr>
          <w:rFonts w:ascii="Calibri" w:eastAsia="Times New Roman" w:hAnsi="Calibri" w:cs="Calibri"/>
          <w:color w:val="000000" w:themeColor="text1"/>
          <w:lang w:eastAsia="en-GB"/>
        </w:rPr>
        <w:t>eg.</w:t>
      </w:r>
      <w:proofErr w:type="spellEnd"/>
      <w:r w:rsidRPr="0022189D">
        <w:rPr>
          <w:rFonts w:ascii="Calibri" w:eastAsia="Times New Roman" w:hAnsi="Calibri" w:cs="Calibri"/>
          <w:color w:val="000000" w:themeColor="text1"/>
          <w:lang w:eastAsia="en-GB"/>
        </w:rPr>
        <w:t xml:space="preserve"> how does your audience/workforce reflect the communities you represent / collections, contested histories, decolonisation / workforce/volunteering/HR – legal, inclusive recruitment and retention / Audiences, programming)</w:t>
      </w:r>
    </w:p>
    <w:p w14:paraId="0D74E5F2" w14:textId="61A9C1A1" w:rsidR="00173F1F" w:rsidRDefault="00173F1F" w:rsidP="00173F1F">
      <w:pPr>
        <w:spacing w:after="0" w:line="240" w:lineRule="auto"/>
        <w:rPr>
          <w:rFonts w:cstheme="minorHAnsi"/>
          <w:color w:val="000000" w:themeColor="text1"/>
        </w:rPr>
      </w:pPr>
    </w:p>
    <w:p w14:paraId="5A6F44C4" w14:textId="50386550" w:rsidR="00C05C56" w:rsidRPr="00701EEF" w:rsidRDefault="00173F1F" w:rsidP="00173F1F">
      <w:pPr>
        <w:spacing w:after="0" w:line="240" w:lineRule="auto"/>
        <w:rPr>
          <w:rFonts w:cstheme="minorHAnsi"/>
          <w:color w:val="000000" w:themeColor="text1"/>
        </w:rPr>
      </w:pPr>
      <w:r w:rsidRPr="00701EEF">
        <w:rPr>
          <w:rFonts w:cstheme="minorHAnsi"/>
          <w:color w:val="000000" w:themeColor="text1"/>
        </w:rPr>
        <w:t>The successful</w:t>
      </w:r>
      <w:r w:rsidR="006D75B5" w:rsidRPr="00701EEF">
        <w:rPr>
          <w:rFonts w:cstheme="minorHAnsi"/>
          <w:color w:val="000000" w:themeColor="text1"/>
        </w:rPr>
        <w:t xml:space="preserve"> applicant will report to </w:t>
      </w:r>
      <w:r w:rsidR="00701EEF" w:rsidRPr="00701EEF">
        <w:rPr>
          <w:rFonts w:cstheme="minorHAnsi"/>
          <w:color w:val="000000" w:themeColor="text1"/>
        </w:rPr>
        <w:t>Charlotte Edwards, Programme Manager, West Midlands Museum Development and Alex Bird, Museum Development Officer, Museum Development North West</w:t>
      </w:r>
      <w:r w:rsidR="00C86C96" w:rsidRPr="00701EEF">
        <w:rPr>
          <w:rFonts w:cstheme="minorHAnsi"/>
          <w:color w:val="000000" w:themeColor="text1"/>
        </w:rPr>
        <w:t xml:space="preserve"> </w:t>
      </w:r>
      <w:r w:rsidR="0018530C" w:rsidRPr="00701EEF">
        <w:rPr>
          <w:rFonts w:cstheme="minorHAnsi"/>
          <w:color w:val="000000" w:themeColor="text1"/>
        </w:rPr>
        <w:t>who will</w:t>
      </w:r>
      <w:r w:rsidR="006C6609" w:rsidRPr="00701EEF">
        <w:rPr>
          <w:rFonts w:cstheme="minorHAnsi"/>
          <w:color w:val="000000" w:themeColor="text1"/>
        </w:rPr>
        <w:t xml:space="preserve"> act as the main point</w:t>
      </w:r>
      <w:r w:rsidR="00701EEF" w:rsidRPr="00701EEF">
        <w:rPr>
          <w:rFonts w:cstheme="minorHAnsi"/>
          <w:color w:val="000000" w:themeColor="text1"/>
        </w:rPr>
        <w:t>s</w:t>
      </w:r>
      <w:r w:rsidR="006C6609" w:rsidRPr="00701EEF">
        <w:rPr>
          <w:rFonts w:cstheme="minorHAnsi"/>
          <w:color w:val="000000" w:themeColor="text1"/>
        </w:rPr>
        <w:t xml:space="preserve"> of contact for</w:t>
      </w:r>
      <w:r w:rsidR="00D12D6D" w:rsidRPr="00701EEF">
        <w:rPr>
          <w:rFonts w:cstheme="minorHAnsi"/>
          <w:color w:val="000000" w:themeColor="text1"/>
        </w:rPr>
        <w:t xml:space="preserve"> MDUK. </w:t>
      </w:r>
    </w:p>
    <w:p w14:paraId="0E157BD0" w14:textId="77777777" w:rsidR="00F0649E" w:rsidRPr="00CA1EE0" w:rsidRDefault="00F0649E" w:rsidP="00173F1F">
      <w:pPr>
        <w:spacing w:after="0" w:line="240" w:lineRule="auto"/>
        <w:rPr>
          <w:rFonts w:eastAsia="Times New Roman" w:cstheme="minorHAnsi"/>
          <w:color w:val="000000" w:themeColor="text1"/>
          <w:highlight w:val="yellow"/>
          <w:lang w:eastAsia="en-GB"/>
        </w:rPr>
      </w:pPr>
    </w:p>
    <w:p w14:paraId="26A2F443" w14:textId="721EE3F7" w:rsidR="00B650A3" w:rsidRPr="00E123CD" w:rsidRDefault="00B22F7B" w:rsidP="00173F1F">
      <w:pPr>
        <w:spacing w:after="0" w:line="240" w:lineRule="auto"/>
        <w:rPr>
          <w:rFonts w:eastAsia="Times New Roman" w:cstheme="minorHAnsi"/>
          <w:color w:val="000000" w:themeColor="text1"/>
          <w:lang w:eastAsia="en-GB"/>
        </w:rPr>
      </w:pPr>
      <w:r w:rsidRPr="00550622">
        <w:rPr>
          <w:rFonts w:eastAsia="Times New Roman" w:cstheme="minorHAnsi"/>
          <w:color w:val="000000" w:themeColor="text1"/>
          <w:lang w:eastAsia="en-GB"/>
        </w:rPr>
        <w:t xml:space="preserve">Applicants should build in </w:t>
      </w:r>
      <w:r w:rsidR="00701EEF" w:rsidRPr="00550622">
        <w:rPr>
          <w:rFonts w:eastAsia="Times New Roman" w:cstheme="minorHAnsi"/>
          <w:color w:val="000000" w:themeColor="text1"/>
          <w:lang w:eastAsia="en-GB"/>
        </w:rPr>
        <w:t>time to report to MD</w:t>
      </w:r>
      <w:r w:rsidR="00550622" w:rsidRPr="00550622">
        <w:rPr>
          <w:rFonts w:eastAsia="Times New Roman" w:cstheme="minorHAnsi"/>
          <w:color w:val="000000" w:themeColor="text1"/>
          <w:lang w:eastAsia="en-GB"/>
        </w:rPr>
        <w:t>.</w:t>
      </w:r>
    </w:p>
    <w:p w14:paraId="2E5B164E" w14:textId="001B95E1" w:rsidR="00781841" w:rsidRPr="00701EEF" w:rsidRDefault="00C05C56">
      <w:pPr>
        <w:rPr>
          <w:rFonts w:cstheme="minorHAnsi"/>
          <w:color w:val="FF0000"/>
        </w:rPr>
      </w:pPr>
      <w:r>
        <w:rPr>
          <w:rFonts w:cstheme="minorHAnsi"/>
          <w:b/>
          <w:bCs/>
          <w:color w:val="000000" w:themeColor="text1"/>
        </w:rPr>
        <w:br/>
        <w:t>Advanced Level (to be delivered in 2022-23)</w:t>
      </w:r>
      <w:r w:rsidR="00A04C2A">
        <w:rPr>
          <w:rFonts w:cstheme="minorHAnsi"/>
          <w:b/>
          <w:bCs/>
          <w:color w:val="000000" w:themeColor="text1"/>
        </w:rPr>
        <w:t xml:space="preserve">; </w:t>
      </w:r>
      <w:r w:rsidR="007F4F51" w:rsidRPr="00782B44">
        <w:rPr>
          <w:rFonts w:cstheme="minorHAnsi"/>
          <w:color w:val="000000" w:themeColor="text1"/>
        </w:rPr>
        <w:t>It is envisioned that this will be an ambitious</w:t>
      </w:r>
      <w:r w:rsidR="005E4BAC" w:rsidRPr="00782B44">
        <w:rPr>
          <w:rFonts w:cstheme="minorHAnsi"/>
          <w:color w:val="000000" w:themeColor="text1"/>
        </w:rPr>
        <w:t xml:space="preserve">, intensive programme, informed by the evaluation of Introductory and Intermediate Levels and subject to confirmation of funding for the financial year 2022-23. </w:t>
      </w:r>
      <w:r w:rsidR="007D6680" w:rsidRPr="00782B44">
        <w:rPr>
          <w:rFonts w:cstheme="minorHAnsi"/>
          <w:color w:val="000000" w:themeColor="text1"/>
        </w:rPr>
        <w:t>Applicants are not required to quote for the Advanced Level</w:t>
      </w:r>
      <w:r w:rsidR="0022189D" w:rsidRPr="00782B44">
        <w:rPr>
          <w:rFonts w:cstheme="minorHAnsi"/>
          <w:color w:val="000000" w:themeColor="text1"/>
        </w:rPr>
        <w:t xml:space="preserve"> at this time.</w:t>
      </w:r>
    </w:p>
    <w:p w14:paraId="22FD3D66" w14:textId="4D73B54E" w:rsidR="00781841" w:rsidRPr="00A85FB4" w:rsidRDefault="00781841">
      <w:pPr>
        <w:rPr>
          <w:b/>
          <w:bCs/>
        </w:rPr>
      </w:pPr>
      <w:r w:rsidRPr="00A85FB4">
        <w:rPr>
          <w:b/>
          <w:bCs/>
        </w:rPr>
        <w:t>Budget</w:t>
      </w:r>
    </w:p>
    <w:p w14:paraId="08CAC8B8" w14:textId="77F176A6" w:rsidR="00781841" w:rsidRPr="00701EEF" w:rsidRDefault="00A001D2">
      <w:pPr>
        <w:rPr>
          <w:rFonts w:eastAsia="Times New Roman" w:cstheme="minorHAnsi"/>
          <w:color w:val="000000" w:themeColor="text1"/>
          <w:lang w:eastAsia="en-GB"/>
        </w:rPr>
      </w:pPr>
      <w:r w:rsidRPr="00C86C96">
        <w:rPr>
          <w:rFonts w:cstheme="minorHAnsi"/>
          <w:color w:val="000000" w:themeColor="text1"/>
        </w:rPr>
        <w:t xml:space="preserve">MDUK welcomes applications up to a maximum budget of </w:t>
      </w:r>
      <w:r w:rsidR="00C05C56" w:rsidRPr="00C86C96">
        <w:rPr>
          <w:rFonts w:cstheme="minorHAnsi"/>
          <w:color w:val="000000" w:themeColor="text1"/>
        </w:rPr>
        <w:t>£1</w:t>
      </w:r>
      <w:r w:rsidR="00552125" w:rsidRPr="00C86C96">
        <w:rPr>
          <w:rFonts w:cstheme="minorHAnsi"/>
          <w:color w:val="000000" w:themeColor="text1"/>
        </w:rPr>
        <w:t>5</w:t>
      </w:r>
      <w:r w:rsidR="00C05C56" w:rsidRPr="00C86C96">
        <w:rPr>
          <w:rFonts w:cstheme="minorHAnsi"/>
          <w:color w:val="000000" w:themeColor="text1"/>
        </w:rPr>
        <w:t>,000</w:t>
      </w:r>
      <w:r w:rsidRPr="00C86C96">
        <w:rPr>
          <w:rFonts w:cstheme="minorHAnsi"/>
          <w:color w:val="000000" w:themeColor="text1"/>
        </w:rPr>
        <w:t xml:space="preserve"> </w:t>
      </w:r>
      <w:r w:rsidR="000A5D5D" w:rsidRPr="00C86C96">
        <w:rPr>
          <w:rFonts w:eastAsia="Times New Roman" w:cstheme="minorHAnsi"/>
          <w:color w:val="000000" w:themeColor="text1"/>
          <w:lang w:eastAsia="en-GB"/>
        </w:rPr>
        <w:t xml:space="preserve">and </w:t>
      </w:r>
      <w:r w:rsidR="00745ACE" w:rsidRPr="00C86C96">
        <w:rPr>
          <w:rFonts w:eastAsia="Times New Roman" w:cstheme="minorHAnsi"/>
          <w:color w:val="000000" w:themeColor="text1"/>
          <w:lang w:eastAsia="en-GB"/>
        </w:rPr>
        <w:t xml:space="preserve">proposals need </w:t>
      </w:r>
      <w:r w:rsidR="000A5D5D" w:rsidRPr="00C86C96">
        <w:rPr>
          <w:rFonts w:eastAsia="Times New Roman" w:cstheme="minorHAnsi"/>
          <w:color w:val="000000" w:themeColor="text1"/>
          <w:lang w:eastAsia="en-GB"/>
        </w:rPr>
        <w:t>to include associated expenses. Costs should be broken down by individual element. Prices quoted should be exclusive of VAT, but where VAT is applicable it should be indicated and separately identified.</w:t>
      </w:r>
    </w:p>
    <w:p w14:paraId="6EDA9F45" w14:textId="18A22A89" w:rsidR="00C27211" w:rsidRDefault="00C27211" w:rsidP="00C27211">
      <w:pPr>
        <w:rPr>
          <w:b/>
          <w:bCs/>
        </w:rPr>
      </w:pPr>
      <w:r>
        <w:rPr>
          <w:b/>
          <w:bCs/>
        </w:rPr>
        <w:t>Programme Timescales</w:t>
      </w:r>
    </w:p>
    <w:tbl>
      <w:tblPr>
        <w:tblStyle w:val="TableGrid"/>
        <w:tblW w:w="0" w:type="auto"/>
        <w:tblLook w:val="04A0" w:firstRow="1" w:lastRow="0" w:firstColumn="1" w:lastColumn="0" w:noHBand="0" w:noVBand="1"/>
      </w:tblPr>
      <w:tblGrid>
        <w:gridCol w:w="4508"/>
        <w:gridCol w:w="4508"/>
      </w:tblGrid>
      <w:tr w:rsidR="00C27211" w14:paraId="25308C4D" w14:textId="77777777" w:rsidTr="00C27211">
        <w:tc>
          <w:tcPr>
            <w:tcW w:w="4508" w:type="dxa"/>
          </w:tcPr>
          <w:p w14:paraId="45DC0950" w14:textId="75B23557" w:rsidR="00C27211" w:rsidRPr="00C27211" w:rsidRDefault="00C27211">
            <w:pPr>
              <w:rPr>
                <w:rFonts w:ascii="Calibri" w:eastAsia="Times New Roman" w:hAnsi="Calibri" w:cs="Calibri"/>
                <w:b/>
                <w:bCs/>
                <w:lang w:eastAsia="en-GB"/>
              </w:rPr>
            </w:pPr>
            <w:r w:rsidRPr="00C27211">
              <w:rPr>
                <w:rFonts w:ascii="Calibri" w:eastAsia="Times New Roman" w:hAnsi="Calibri" w:cs="Calibri"/>
                <w:b/>
                <w:bCs/>
                <w:lang w:eastAsia="en-GB"/>
              </w:rPr>
              <w:t>Activity</w:t>
            </w:r>
          </w:p>
        </w:tc>
        <w:tc>
          <w:tcPr>
            <w:tcW w:w="4508" w:type="dxa"/>
          </w:tcPr>
          <w:p w14:paraId="255E13F6" w14:textId="48D9791D" w:rsidR="00C27211" w:rsidRPr="00C27211" w:rsidRDefault="00C27211">
            <w:pPr>
              <w:rPr>
                <w:rFonts w:ascii="Calibri" w:eastAsia="Times New Roman" w:hAnsi="Calibri" w:cs="Calibri"/>
                <w:b/>
                <w:bCs/>
                <w:lang w:eastAsia="en-GB"/>
              </w:rPr>
            </w:pPr>
            <w:r w:rsidRPr="00C27211">
              <w:rPr>
                <w:rFonts w:ascii="Calibri" w:eastAsia="Times New Roman" w:hAnsi="Calibri" w:cs="Calibri"/>
                <w:b/>
                <w:bCs/>
                <w:lang w:eastAsia="en-GB"/>
              </w:rPr>
              <w:t>Draft Date</w:t>
            </w:r>
          </w:p>
        </w:tc>
      </w:tr>
      <w:tr w:rsidR="00C27211" w14:paraId="5929DA2C" w14:textId="77777777" w:rsidTr="00C27211">
        <w:tc>
          <w:tcPr>
            <w:tcW w:w="4508" w:type="dxa"/>
          </w:tcPr>
          <w:p w14:paraId="528327D5" w14:textId="689B5147"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Advertise tender opportunity from</w:t>
            </w:r>
          </w:p>
        </w:tc>
        <w:tc>
          <w:tcPr>
            <w:tcW w:w="4508" w:type="dxa"/>
          </w:tcPr>
          <w:p w14:paraId="0C9C099F" w14:textId="3ABC65D4"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2 June 2021</w:t>
            </w:r>
          </w:p>
        </w:tc>
      </w:tr>
      <w:tr w:rsidR="00C27211" w14:paraId="53472681" w14:textId="77777777" w:rsidTr="00C27211">
        <w:tc>
          <w:tcPr>
            <w:tcW w:w="4508" w:type="dxa"/>
          </w:tcPr>
          <w:p w14:paraId="35A3B9C7" w14:textId="48673D34"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Deadline for submissions</w:t>
            </w:r>
          </w:p>
        </w:tc>
        <w:tc>
          <w:tcPr>
            <w:tcW w:w="4508" w:type="dxa"/>
          </w:tcPr>
          <w:p w14:paraId="651AE16E" w14:textId="6EFF04C7"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5pm 1 July 202</w:t>
            </w:r>
            <w:r>
              <w:rPr>
                <w:rFonts w:ascii="Calibri" w:eastAsia="Times New Roman" w:hAnsi="Calibri" w:cs="Calibri"/>
                <w:lang w:eastAsia="en-GB"/>
              </w:rPr>
              <w:t>1</w:t>
            </w:r>
          </w:p>
        </w:tc>
      </w:tr>
      <w:tr w:rsidR="00C27211" w14:paraId="7B9E26EE" w14:textId="77777777" w:rsidTr="00C27211">
        <w:tc>
          <w:tcPr>
            <w:tcW w:w="4508" w:type="dxa"/>
          </w:tcPr>
          <w:p w14:paraId="6B9D1221" w14:textId="534164D4"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Shortlisted candidates invited for interview</w:t>
            </w:r>
          </w:p>
        </w:tc>
        <w:tc>
          <w:tcPr>
            <w:tcW w:w="4508" w:type="dxa"/>
          </w:tcPr>
          <w:p w14:paraId="03CD7214" w14:textId="25844A67"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14 July</w:t>
            </w:r>
          </w:p>
        </w:tc>
      </w:tr>
      <w:tr w:rsidR="00C27211" w14:paraId="1FE296B5" w14:textId="77777777" w:rsidTr="00C27211">
        <w:tc>
          <w:tcPr>
            <w:tcW w:w="4508" w:type="dxa"/>
          </w:tcPr>
          <w:p w14:paraId="7D48651B" w14:textId="42020389"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Interviews held via Zoom</w:t>
            </w:r>
          </w:p>
        </w:tc>
        <w:tc>
          <w:tcPr>
            <w:tcW w:w="4508" w:type="dxa"/>
          </w:tcPr>
          <w:p w14:paraId="5D5BA555" w14:textId="5B925D6A"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20 July</w:t>
            </w:r>
          </w:p>
        </w:tc>
      </w:tr>
      <w:tr w:rsidR="00C27211" w14:paraId="7FE84ABE" w14:textId="77777777" w:rsidTr="00C27211">
        <w:tc>
          <w:tcPr>
            <w:tcW w:w="4508" w:type="dxa"/>
          </w:tcPr>
          <w:p w14:paraId="52BC55A6" w14:textId="00228BEE"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Successful candidate notified by</w:t>
            </w:r>
          </w:p>
        </w:tc>
        <w:tc>
          <w:tcPr>
            <w:tcW w:w="4508" w:type="dxa"/>
          </w:tcPr>
          <w:p w14:paraId="1E2EAE7A" w14:textId="5067FA6D"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23 July 2021</w:t>
            </w:r>
          </w:p>
        </w:tc>
      </w:tr>
      <w:tr w:rsidR="00C27211" w14:paraId="2208C7FB" w14:textId="77777777" w:rsidTr="00C27211">
        <w:tc>
          <w:tcPr>
            <w:tcW w:w="4508" w:type="dxa"/>
          </w:tcPr>
          <w:p w14:paraId="0D8865B8" w14:textId="56ACE970"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Museums recruited</w:t>
            </w:r>
          </w:p>
        </w:tc>
        <w:tc>
          <w:tcPr>
            <w:tcW w:w="4508" w:type="dxa"/>
          </w:tcPr>
          <w:p w14:paraId="44B2FFB6" w14:textId="1B98FDF4"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from September 2021</w:t>
            </w:r>
          </w:p>
        </w:tc>
      </w:tr>
      <w:tr w:rsidR="00C27211" w14:paraId="61906FF8" w14:textId="77777777" w:rsidTr="00C27211">
        <w:trPr>
          <w:trHeight w:val="237"/>
        </w:trPr>
        <w:tc>
          <w:tcPr>
            <w:tcW w:w="4508" w:type="dxa"/>
          </w:tcPr>
          <w:p w14:paraId="45EC9A03" w14:textId="351513C7"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Introductory Level resources to launch</w:t>
            </w:r>
          </w:p>
        </w:tc>
        <w:tc>
          <w:tcPr>
            <w:tcW w:w="4508" w:type="dxa"/>
          </w:tcPr>
          <w:p w14:paraId="20DD36EA" w14:textId="5ED90D3A"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October 2021</w:t>
            </w:r>
          </w:p>
        </w:tc>
      </w:tr>
      <w:tr w:rsidR="00C27211" w14:paraId="541F4362" w14:textId="77777777" w:rsidTr="00C27211">
        <w:trPr>
          <w:trHeight w:val="292"/>
        </w:trPr>
        <w:tc>
          <w:tcPr>
            <w:tcW w:w="4508" w:type="dxa"/>
          </w:tcPr>
          <w:p w14:paraId="7AD286B8" w14:textId="02404A25" w:rsidR="00C27211" w:rsidRPr="00C27211" w:rsidRDefault="00C27211" w:rsidP="00C27211">
            <w:pPr>
              <w:rPr>
                <w:rFonts w:ascii="Calibri" w:eastAsia="Times New Roman" w:hAnsi="Calibri" w:cs="Calibri"/>
                <w:lang w:eastAsia="en-GB"/>
              </w:rPr>
            </w:pPr>
            <w:r w:rsidRPr="00C27211">
              <w:rPr>
                <w:rFonts w:ascii="Calibri" w:eastAsia="Times New Roman" w:hAnsi="Calibri" w:cs="Calibri"/>
                <w:lang w:eastAsia="en-GB"/>
              </w:rPr>
              <w:t>Intermediate Level training to be delivered</w:t>
            </w:r>
          </w:p>
        </w:tc>
        <w:tc>
          <w:tcPr>
            <w:tcW w:w="4508" w:type="dxa"/>
          </w:tcPr>
          <w:p w14:paraId="79873C3F" w14:textId="47368F86" w:rsidR="00C27211" w:rsidRPr="00C27211" w:rsidRDefault="00C27211">
            <w:pPr>
              <w:rPr>
                <w:rFonts w:ascii="Calibri" w:eastAsia="Times New Roman" w:hAnsi="Calibri" w:cs="Calibri"/>
                <w:lang w:eastAsia="en-GB"/>
              </w:rPr>
            </w:pPr>
            <w:r w:rsidRPr="00C27211">
              <w:rPr>
                <w:rFonts w:ascii="Calibri" w:eastAsia="Times New Roman" w:hAnsi="Calibri" w:cs="Calibri"/>
                <w:lang w:eastAsia="en-GB"/>
              </w:rPr>
              <w:t>October 2021 and March 2022</w:t>
            </w:r>
          </w:p>
        </w:tc>
      </w:tr>
    </w:tbl>
    <w:p w14:paraId="169624B0" w14:textId="40CBC502" w:rsidR="003D546A" w:rsidRPr="003D546A" w:rsidRDefault="003D546A" w:rsidP="003D546A">
      <w:pPr>
        <w:spacing w:after="0" w:line="240" w:lineRule="auto"/>
        <w:rPr>
          <w:rFonts w:ascii="Calibri" w:eastAsia="Times New Roman" w:hAnsi="Calibri" w:cs="Calibri"/>
          <w:color w:val="000000"/>
          <w:lang w:eastAsia="en-GB"/>
        </w:rPr>
      </w:pPr>
      <w:r>
        <w:rPr>
          <w:rFonts w:ascii="Calibri" w:eastAsia="Times New Roman" w:hAnsi="Calibri" w:cs="Calibri"/>
          <w:b/>
          <w:bCs/>
          <w:color w:val="000000"/>
          <w:lang w:eastAsia="en-GB"/>
        </w:rPr>
        <w:br/>
      </w:r>
      <w:r w:rsidRPr="003D546A">
        <w:rPr>
          <w:rFonts w:ascii="Calibri" w:eastAsia="Times New Roman" w:hAnsi="Calibri" w:cs="Calibri"/>
          <w:b/>
          <w:bCs/>
          <w:color w:val="000000"/>
          <w:lang w:eastAsia="en-GB"/>
        </w:rPr>
        <w:t>Hours and location:</w:t>
      </w:r>
    </w:p>
    <w:p w14:paraId="190A2BD6" w14:textId="77777777" w:rsidR="003D546A" w:rsidRPr="003D546A" w:rsidRDefault="003D546A" w:rsidP="003D546A">
      <w:pPr>
        <w:spacing w:after="0" w:line="240" w:lineRule="auto"/>
        <w:rPr>
          <w:rFonts w:ascii="Calibri" w:eastAsia="Times New Roman" w:hAnsi="Calibri" w:cs="Calibri"/>
          <w:color w:val="000000"/>
          <w:lang w:eastAsia="en-GB"/>
        </w:rPr>
      </w:pPr>
      <w:r w:rsidRPr="003D546A">
        <w:rPr>
          <w:rFonts w:ascii="Calibri" w:eastAsia="Times New Roman" w:hAnsi="Calibri" w:cs="Calibri"/>
          <w:color w:val="000000"/>
          <w:lang w:eastAsia="en-GB"/>
        </w:rPr>
        <w:t>This is a contract for services. Working hours will be the consultant’s responsibility. The number of hours should be determined based on the time necessary to devise and deliver the contract to the highest standard </w:t>
      </w:r>
    </w:p>
    <w:p w14:paraId="3640778D" w14:textId="77777777" w:rsidR="003D546A" w:rsidRPr="003D546A" w:rsidRDefault="003D546A" w:rsidP="003D546A">
      <w:pPr>
        <w:spacing w:after="0" w:line="240" w:lineRule="auto"/>
        <w:rPr>
          <w:rFonts w:ascii="Calibri" w:eastAsia="Times New Roman" w:hAnsi="Calibri" w:cs="Calibri"/>
          <w:color w:val="000000"/>
          <w:lang w:eastAsia="en-GB"/>
        </w:rPr>
      </w:pPr>
      <w:r w:rsidRPr="003D546A">
        <w:rPr>
          <w:rFonts w:ascii="Calibri" w:eastAsia="Times New Roman" w:hAnsi="Calibri" w:cs="Calibri"/>
          <w:color w:val="000000"/>
          <w:lang w:eastAsia="en-GB"/>
        </w:rPr>
        <w:t> </w:t>
      </w:r>
    </w:p>
    <w:p w14:paraId="623728A6" w14:textId="77777777" w:rsidR="003D546A" w:rsidRPr="003D546A" w:rsidRDefault="003D546A" w:rsidP="003D546A">
      <w:pPr>
        <w:spacing w:after="0" w:line="240" w:lineRule="auto"/>
        <w:rPr>
          <w:rFonts w:ascii="Calibri" w:eastAsia="Times New Roman" w:hAnsi="Calibri" w:cs="Calibri"/>
          <w:color w:val="000000"/>
          <w:lang w:eastAsia="en-GB"/>
        </w:rPr>
      </w:pPr>
      <w:r w:rsidRPr="003D546A">
        <w:rPr>
          <w:rFonts w:ascii="Calibri" w:eastAsia="Times New Roman" w:hAnsi="Calibri" w:cs="Calibri"/>
          <w:b/>
          <w:bCs/>
          <w:color w:val="000000"/>
          <w:lang w:eastAsia="en-GB"/>
        </w:rPr>
        <w:t>Contract Period: </w:t>
      </w:r>
    </w:p>
    <w:p w14:paraId="702AFACE" w14:textId="261C6AE6" w:rsidR="003D546A" w:rsidRPr="003D546A" w:rsidRDefault="003D546A" w:rsidP="003D546A">
      <w:pPr>
        <w:spacing w:after="0" w:line="240" w:lineRule="auto"/>
        <w:rPr>
          <w:rFonts w:ascii="Calibri" w:eastAsia="Times New Roman" w:hAnsi="Calibri" w:cs="Calibri"/>
          <w:color w:val="000000"/>
          <w:lang w:eastAsia="en-GB"/>
        </w:rPr>
      </w:pPr>
      <w:r w:rsidRPr="003D546A">
        <w:rPr>
          <w:rFonts w:ascii="Calibri" w:eastAsia="Times New Roman" w:hAnsi="Calibri" w:cs="Calibri"/>
          <w:color w:val="000000"/>
          <w:lang w:eastAsia="en-GB"/>
        </w:rPr>
        <w:t>August 2021 – 31 March 2022</w:t>
      </w:r>
      <w:r>
        <w:rPr>
          <w:rFonts w:ascii="Calibri" w:eastAsia="Times New Roman" w:hAnsi="Calibri" w:cs="Calibri"/>
          <w:color w:val="000000"/>
          <w:lang w:eastAsia="en-GB"/>
        </w:rPr>
        <w:br/>
      </w:r>
    </w:p>
    <w:p w14:paraId="078B55B8" w14:textId="5EBC20B5" w:rsidR="00781841" w:rsidRPr="00A85FB4" w:rsidRDefault="00781841">
      <w:pPr>
        <w:rPr>
          <w:b/>
          <w:bCs/>
        </w:rPr>
      </w:pPr>
      <w:r w:rsidRPr="00A85FB4">
        <w:rPr>
          <w:b/>
          <w:bCs/>
        </w:rPr>
        <w:t>Legal Requirements</w:t>
      </w:r>
    </w:p>
    <w:p w14:paraId="723FA2E2" w14:textId="4A3EFC0D" w:rsidR="00781841" w:rsidRDefault="004548ED">
      <w:r>
        <w:t xml:space="preserve">The successful applicant will be responsible for their own income tax and National Insurance </w:t>
      </w:r>
      <w:proofErr w:type="gramStart"/>
      <w:r>
        <w:t>contributions</w:t>
      </w:r>
      <w:r w:rsidR="006163DF">
        <w:t>, and</w:t>
      </w:r>
      <w:proofErr w:type="gramEnd"/>
      <w:r w:rsidR="006163DF">
        <w:t xml:space="preserve"> will be registered with the Information Commissioner’s Office.</w:t>
      </w:r>
    </w:p>
    <w:p w14:paraId="6D585C02" w14:textId="265779CB" w:rsidR="006163DF" w:rsidRDefault="006163DF">
      <w:r>
        <w:lastRenderedPageBreak/>
        <w:t>A Data Processing Agreement will be arranged between the successful appli</w:t>
      </w:r>
      <w:r w:rsidRPr="00550622">
        <w:rPr>
          <w:color w:val="000000" w:themeColor="text1"/>
        </w:rPr>
        <w:t xml:space="preserve">cant and </w:t>
      </w:r>
      <w:r w:rsidR="00550622" w:rsidRPr="00550622">
        <w:rPr>
          <w:color w:val="000000" w:themeColor="text1"/>
        </w:rPr>
        <w:t>the University of Manchester.</w:t>
      </w:r>
      <w:r w:rsidR="00672410" w:rsidRPr="00550622">
        <w:rPr>
          <w:color w:val="000000" w:themeColor="text1"/>
        </w:rPr>
        <w:t xml:space="preserve"> </w:t>
      </w:r>
    </w:p>
    <w:p w14:paraId="1C8F8D4E" w14:textId="19677DE2" w:rsidR="00F570E8" w:rsidRDefault="00910603">
      <w:r>
        <w:t xml:space="preserve">This is a contract for services. Working hours will be the consultant’s responsibility. The number of hours should be determined based on the time necessary to devise and deliver the contract to the highest standard </w:t>
      </w:r>
    </w:p>
    <w:p w14:paraId="42DE37B4" w14:textId="213C6200" w:rsidR="00F570E8" w:rsidRPr="00F570E8" w:rsidRDefault="00945E24">
      <w:pPr>
        <w:rPr>
          <w:b/>
          <w:bCs/>
        </w:rPr>
      </w:pPr>
      <w:r w:rsidRPr="00945E24">
        <w:rPr>
          <w:b/>
          <w:bCs/>
        </w:rPr>
        <w:t>Intellectual Property</w:t>
      </w:r>
    </w:p>
    <w:p w14:paraId="05382238" w14:textId="3254F6C2" w:rsidR="00945E24" w:rsidRDefault="00945E24">
      <w:r w:rsidRPr="00945E24">
        <w:t xml:space="preserve">All right, title and interest of whatever nature and all intellectual property rights in any work undertaken or produced by the contractor under or in connection with this contract or relating to the services provided will vest in and </w:t>
      </w:r>
      <w:r w:rsidRPr="00550622">
        <w:rPr>
          <w:color w:val="000000" w:themeColor="text1"/>
        </w:rPr>
        <w:t xml:space="preserve">belong to </w:t>
      </w:r>
      <w:r w:rsidR="00701EEF" w:rsidRPr="00550622">
        <w:rPr>
          <w:color w:val="000000" w:themeColor="text1"/>
        </w:rPr>
        <w:t>Museum Development UK</w:t>
      </w:r>
      <w:r w:rsidRPr="00550622">
        <w:rPr>
          <w:color w:val="000000" w:themeColor="text1"/>
        </w:rPr>
        <w:t xml:space="preserve"> at all times </w:t>
      </w:r>
      <w:r w:rsidRPr="00550622">
        <w:t>free from any interest of the worker or any third party.</w:t>
      </w:r>
    </w:p>
    <w:p w14:paraId="667B85E1" w14:textId="77777777" w:rsidR="00F6730C" w:rsidRDefault="00F6730C" w:rsidP="00F6730C">
      <w:pPr>
        <w:rPr>
          <w:b/>
          <w:bCs/>
        </w:rPr>
      </w:pPr>
      <w:r w:rsidRPr="00A85FB4">
        <w:rPr>
          <w:b/>
          <w:bCs/>
        </w:rPr>
        <w:t>Instructions for Responding to the Brief</w:t>
      </w:r>
    </w:p>
    <w:p w14:paraId="32D9D432" w14:textId="77777777" w:rsidR="000364C3" w:rsidRDefault="00242205">
      <w:r>
        <w:t xml:space="preserve">Proposal to tender: </w:t>
      </w:r>
    </w:p>
    <w:p w14:paraId="60854A1D" w14:textId="7083AE11" w:rsidR="000364C3" w:rsidRDefault="00242205">
      <w:r>
        <w:t xml:space="preserve">Proposals should be no longer than six sides of A4 </w:t>
      </w:r>
      <w:r w:rsidR="00C27211">
        <w:t xml:space="preserve">although we will accept proposals in other formats if necessary </w:t>
      </w:r>
      <w:r>
        <w:t>and should include:</w:t>
      </w:r>
    </w:p>
    <w:p w14:paraId="3E427533" w14:textId="77777777" w:rsidR="000364C3" w:rsidRDefault="00242205">
      <w:r>
        <w:t>• An introduction to and credentials of your organisation</w:t>
      </w:r>
    </w:p>
    <w:p w14:paraId="388D994E" w14:textId="2B3F1FED" w:rsidR="000364C3" w:rsidRDefault="00242205">
      <w:r>
        <w:t xml:space="preserve">• Details of the relevant experience and competency possessed by the consultant and any other personnel who will work on the project. </w:t>
      </w:r>
    </w:p>
    <w:p w14:paraId="091FCA39" w14:textId="77777777" w:rsidR="000364C3" w:rsidRDefault="00242205">
      <w:r>
        <w:t xml:space="preserve">• Details on how you propose to satisfy the requirements of the brief with a proposed methodology </w:t>
      </w:r>
    </w:p>
    <w:p w14:paraId="715919C5" w14:textId="77777777" w:rsidR="000364C3" w:rsidRDefault="00242205">
      <w:r>
        <w:t xml:space="preserve">• A breakdown of full costs and delivery timetable </w:t>
      </w:r>
    </w:p>
    <w:p w14:paraId="10335F12" w14:textId="77777777" w:rsidR="00C27211" w:rsidRDefault="00242205" w:rsidP="000C60A2">
      <w:r>
        <w:t>• Name and contact details of two recent referees</w:t>
      </w:r>
    </w:p>
    <w:p w14:paraId="05BF3BF7" w14:textId="1E6E800E" w:rsidR="00B412D7" w:rsidRPr="00C27211" w:rsidRDefault="00A72D1A" w:rsidP="000C60A2">
      <w:r w:rsidRPr="00AC5CF0">
        <w:rPr>
          <w:b/>
          <w:bCs/>
          <w:color w:val="000000" w:themeColor="text1"/>
        </w:rPr>
        <w:t>Evaluation criteria</w:t>
      </w:r>
    </w:p>
    <w:p w14:paraId="3A72BA94" w14:textId="77777777" w:rsidR="00B412D7" w:rsidRDefault="00A72D1A" w:rsidP="000C60A2">
      <w:r>
        <w:t xml:space="preserve">Proposals will be evaluated against the criteria listed below. Please note that the list is not in priority order, but instead will be judged on the extent to which they meet all of the criteria: </w:t>
      </w:r>
    </w:p>
    <w:p w14:paraId="075360BA" w14:textId="5B929125" w:rsidR="00B412D7" w:rsidRPr="00594546" w:rsidRDefault="00A72D1A" w:rsidP="00594546">
      <w:pPr>
        <w:pStyle w:val="ListParagraph"/>
        <w:numPr>
          <w:ilvl w:val="0"/>
          <w:numId w:val="22"/>
        </w:numPr>
        <w:rPr>
          <w:color w:val="000000" w:themeColor="text1"/>
        </w:rPr>
      </w:pPr>
      <w:r w:rsidRPr="00594546">
        <w:rPr>
          <w:color w:val="000000" w:themeColor="text1"/>
        </w:rPr>
        <w:t xml:space="preserve">Approach to the brief </w:t>
      </w:r>
    </w:p>
    <w:p w14:paraId="179A5F12" w14:textId="56ED4DF9" w:rsidR="00594546" w:rsidRPr="00594546" w:rsidRDefault="00A72D1A" w:rsidP="00594546">
      <w:pPr>
        <w:pStyle w:val="ListParagraph"/>
        <w:numPr>
          <w:ilvl w:val="0"/>
          <w:numId w:val="22"/>
        </w:numPr>
        <w:rPr>
          <w:color w:val="000000" w:themeColor="text1"/>
        </w:rPr>
      </w:pPr>
      <w:r w:rsidRPr="00594546">
        <w:rPr>
          <w:color w:val="000000" w:themeColor="text1"/>
        </w:rPr>
        <w:t>Understanding of the aims and objectives of</w:t>
      </w:r>
      <w:r w:rsidR="00430B62">
        <w:rPr>
          <w:color w:val="000000" w:themeColor="text1"/>
        </w:rPr>
        <w:t xml:space="preserve"> the</w:t>
      </w:r>
      <w:r w:rsidRPr="00594546">
        <w:rPr>
          <w:color w:val="000000" w:themeColor="text1"/>
        </w:rPr>
        <w:t xml:space="preserve"> </w:t>
      </w:r>
      <w:r w:rsidR="00B412D7" w:rsidRPr="00594546">
        <w:rPr>
          <w:color w:val="000000" w:themeColor="text1"/>
        </w:rPr>
        <w:t>EDI</w:t>
      </w:r>
      <w:r w:rsidRPr="00594546">
        <w:rPr>
          <w:color w:val="000000" w:themeColor="text1"/>
        </w:rPr>
        <w:t xml:space="preserve"> programme </w:t>
      </w:r>
    </w:p>
    <w:p w14:paraId="19FDE87B" w14:textId="6C912737" w:rsidR="00A870CC" w:rsidRPr="00594546" w:rsidRDefault="00A870CC" w:rsidP="00594546">
      <w:pPr>
        <w:pStyle w:val="ListParagraph"/>
        <w:numPr>
          <w:ilvl w:val="0"/>
          <w:numId w:val="22"/>
        </w:numPr>
        <w:rPr>
          <w:color w:val="000000" w:themeColor="text1"/>
        </w:rPr>
      </w:pPr>
      <w:r w:rsidRPr="00594546">
        <w:rPr>
          <w:color w:val="000000" w:themeColor="text1"/>
        </w:rPr>
        <w:t>Experience of creating or commissioning resources</w:t>
      </w:r>
    </w:p>
    <w:p w14:paraId="5BDA8363" w14:textId="7AC3EE65" w:rsidR="00B412D7" w:rsidRPr="00594546" w:rsidRDefault="00A72D1A" w:rsidP="00594546">
      <w:pPr>
        <w:pStyle w:val="ListParagraph"/>
        <w:numPr>
          <w:ilvl w:val="0"/>
          <w:numId w:val="22"/>
        </w:numPr>
        <w:rPr>
          <w:color w:val="000000" w:themeColor="text1"/>
        </w:rPr>
      </w:pPr>
      <w:r w:rsidRPr="00550622">
        <w:rPr>
          <w:color w:val="000000" w:themeColor="text1"/>
        </w:rPr>
        <w:t>Relevant</w:t>
      </w:r>
      <w:r w:rsidR="00F0681D" w:rsidRPr="00550622">
        <w:rPr>
          <w:color w:val="000000" w:themeColor="text1"/>
        </w:rPr>
        <w:t xml:space="preserve"> experience</w:t>
      </w:r>
      <w:r w:rsidRPr="00550622">
        <w:rPr>
          <w:color w:val="000000" w:themeColor="text1"/>
        </w:rPr>
        <w:t xml:space="preserve"> </w:t>
      </w:r>
      <w:r w:rsidR="00DC191C" w:rsidRPr="00550622">
        <w:rPr>
          <w:color w:val="000000" w:themeColor="text1"/>
        </w:rPr>
        <w:t>–</w:t>
      </w:r>
      <w:r w:rsidR="00334181" w:rsidRPr="00550622">
        <w:rPr>
          <w:color w:val="000000" w:themeColor="text1"/>
        </w:rPr>
        <w:t xml:space="preserve"> </w:t>
      </w:r>
      <w:r w:rsidR="00DC191C" w:rsidRPr="00550622">
        <w:rPr>
          <w:color w:val="000000" w:themeColor="text1"/>
        </w:rPr>
        <w:t xml:space="preserve">we are </w:t>
      </w:r>
      <w:r w:rsidR="00DC191C" w:rsidRPr="00594546">
        <w:rPr>
          <w:color w:val="000000" w:themeColor="text1"/>
        </w:rPr>
        <w:t xml:space="preserve">particularly interested in </w:t>
      </w:r>
      <w:r w:rsidR="00E46026" w:rsidRPr="00594546">
        <w:rPr>
          <w:color w:val="000000" w:themeColor="text1"/>
        </w:rPr>
        <w:t>individuals or organisations with a proven track record of implementing</w:t>
      </w:r>
      <w:r w:rsidR="003A32A3" w:rsidRPr="00594546">
        <w:rPr>
          <w:color w:val="000000" w:themeColor="text1"/>
        </w:rPr>
        <w:t xml:space="preserve"> EDI</w:t>
      </w:r>
      <w:r w:rsidR="00E46026" w:rsidRPr="00594546">
        <w:rPr>
          <w:color w:val="000000" w:themeColor="text1"/>
        </w:rPr>
        <w:t xml:space="preserve"> programmes with </w:t>
      </w:r>
      <w:r w:rsidR="003A32A3" w:rsidRPr="00594546">
        <w:rPr>
          <w:color w:val="000000" w:themeColor="text1"/>
        </w:rPr>
        <w:t>demonstrable impact, from within or outside the cultural sector</w:t>
      </w:r>
    </w:p>
    <w:p w14:paraId="41283FBA" w14:textId="43008BB8" w:rsidR="00B412D7" w:rsidRPr="00594546" w:rsidRDefault="00A72D1A" w:rsidP="00594546">
      <w:pPr>
        <w:pStyle w:val="ListParagraph"/>
        <w:numPr>
          <w:ilvl w:val="0"/>
          <w:numId w:val="22"/>
        </w:numPr>
        <w:rPr>
          <w:color w:val="000000" w:themeColor="text1"/>
        </w:rPr>
      </w:pPr>
      <w:r w:rsidRPr="00594546">
        <w:rPr>
          <w:color w:val="000000" w:themeColor="text1"/>
        </w:rPr>
        <w:t xml:space="preserve">Ability to deliver/manage sub-contractor delivery of all the varied aspects of the brief </w:t>
      </w:r>
    </w:p>
    <w:p w14:paraId="66E71DE1" w14:textId="2894731F" w:rsidR="00B412D7" w:rsidRPr="00594546" w:rsidRDefault="00A72D1A" w:rsidP="00594546">
      <w:pPr>
        <w:pStyle w:val="ListParagraph"/>
        <w:numPr>
          <w:ilvl w:val="0"/>
          <w:numId w:val="22"/>
        </w:numPr>
        <w:rPr>
          <w:color w:val="000000" w:themeColor="text1"/>
        </w:rPr>
      </w:pPr>
      <w:r w:rsidRPr="00594546">
        <w:rPr>
          <w:color w:val="000000" w:themeColor="text1"/>
        </w:rPr>
        <w:t xml:space="preserve">Deliverability within proposed resources/timeframe </w:t>
      </w:r>
    </w:p>
    <w:p w14:paraId="75CEAA49" w14:textId="379D5C39" w:rsidR="00550622" w:rsidRPr="00D474B5" w:rsidRDefault="00A72D1A" w:rsidP="00550622">
      <w:pPr>
        <w:pStyle w:val="ListParagraph"/>
        <w:numPr>
          <w:ilvl w:val="0"/>
          <w:numId w:val="22"/>
        </w:numPr>
        <w:rPr>
          <w:b/>
          <w:bCs/>
          <w:color w:val="000000" w:themeColor="text1"/>
        </w:rPr>
      </w:pPr>
      <w:r w:rsidRPr="00594546">
        <w:rPr>
          <w:color w:val="000000" w:themeColor="text1"/>
        </w:rPr>
        <w:t>Value for money</w:t>
      </w:r>
    </w:p>
    <w:p w14:paraId="2AE7D1E5" w14:textId="7A69B519" w:rsidR="00D474B5" w:rsidRPr="00E123CD" w:rsidRDefault="00D474B5" w:rsidP="00D474B5">
      <w:pPr>
        <w:rPr>
          <w:rFonts w:ascii="Times New Roman" w:eastAsia="Times New Roman" w:hAnsi="Times New Roman" w:cs="Times New Roman"/>
          <w:sz w:val="24"/>
          <w:szCs w:val="24"/>
          <w:lang w:eastAsia="en-GB"/>
        </w:rPr>
      </w:pPr>
      <w:r w:rsidRPr="00D474B5">
        <w:rPr>
          <w:color w:val="000000" w:themeColor="text1"/>
        </w:rPr>
        <w:t xml:space="preserve">We believe arts organisations, museums, and libraries should ensure that their work draws on and reflects the full range of backgrounds and perspectives to be found in our society. </w:t>
      </w:r>
      <w:r w:rsidR="00E123CD" w:rsidRPr="00E123CD">
        <w:rPr>
          <w:rFonts w:ascii="Calibri" w:eastAsia="Times New Roman" w:hAnsi="Calibri" w:cs="Calibri"/>
          <w:color w:val="000000"/>
          <w:lang w:eastAsia="en-GB"/>
        </w:rPr>
        <w:t xml:space="preserve">As an </w:t>
      </w:r>
      <w:proofErr w:type="gramStart"/>
      <w:r w:rsidR="00E123CD" w:rsidRPr="00E123CD">
        <w:rPr>
          <w:rFonts w:ascii="Calibri" w:eastAsia="Times New Roman" w:hAnsi="Calibri" w:cs="Calibri"/>
          <w:color w:val="000000"/>
          <w:lang w:eastAsia="en-GB"/>
        </w:rPr>
        <w:t>equal opportunities</w:t>
      </w:r>
      <w:proofErr w:type="gramEnd"/>
      <w:r w:rsidR="00E123CD" w:rsidRPr="00E123CD">
        <w:rPr>
          <w:rFonts w:ascii="Calibri" w:eastAsia="Times New Roman" w:hAnsi="Calibri" w:cs="Calibri"/>
          <w:color w:val="000000"/>
          <w:lang w:eastAsia="en-GB"/>
        </w:rPr>
        <w:t xml:space="preserve"> employer we welcome applicants from all sections of the community regardless of age, sex, gender, gender expression, ethnicity, disability, sexual orientation and transgender status.  All appointments are made on merit.</w:t>
      </w:r>
    </w:p>
    <w:p w14:paraId="0BA26995" w14:textId="77777777" w:rsidR="00CA1EE0" w:rsidRPr="00C86C96" w:rsidRDefault="00CA1EE0" w:rsidP="00CA1EE0">
      <w:r w:rsidRPr="00C86C96">
        <w:rPr>
          <w:b/>
          <w:bCs/>
        </w:rPr>
        <w:t xml:space="preserve">For further details </w:t>
      </w:r>
      <w:proofErr w:type="gramStart"/>
      <w:r w:rsidRPr="00C86C96">
        <w:rPr>
          <w:b/>
          <w:bCs/>
        </w:rPr>
        <w:t>contact</w:t>
      </w:r>
      <w:r w:rsidRPr="00C86C96">
        <w:t>:</w:t>
      </w:r>
      <w:proofErr w:type="gramEnd"/>
      <w:r w:rsidRPr="00C86C96">
        <w:t xml:space="preserve"> Alex Bird, Museum Development Officer, MDNW alexander.bird@manchester.ac.uk </w:t>
      </w:r>
    </w:p>
    <w:p w14:paraId="0D526C91" w14:textId="6A491095" w:rsidR="00CA1EE0" w:rsidRDefault="00CA1EE0" w:rsidP="00CA1EE0">
      <w:r w:rsidRPr="00C86C96">
        <w:t xml:space="preserve">Proposals should be sent to Alex Bird, Museum Development Officer MDNW by email only alexander.bird@manchester.ac.uk, by </w:t>
      </w:r>
      <w:r w:rsidRPr="00C86C96">
        <w:rPr>
          <w:b/>
          <w:bCs/>
        </w:rPr>
        <w:t xml:space="preserve">5pm </w:t>
      </w:r>
      <w:r w:rsidR="00A54AA6">
        <w:rPr>
          <w:b/>
          <w:bCs/>
        </w:rPr>
        <w:t>Thursday</w:t>
      </w:r>
      <w:r w:rsidRPr="00C86C96">
        <w:rPr>
          <w:b/>
          <w:bCs/>
        </w:rPr>
        <w:t xml:space="preserve"> </w:t>
      </w:r>
      <w:r w:rsidR="00C20F3A">
        <w:rPr>
          <w:b/>
          <w:bCs/>
        </w:rPr>
        <w:t>1</w:t>
      </w:r>
      <w:r w:rsidR="00C20F3A" w:rsidRPr="00C20F3A">
        <w:rPr>
          <w:b/>
          <w:bCs/>
          <w:vertAlign w:val="superscript"/>
        </w:rPr>
        <w:t>st</w:t>
      </w:r>
      <w:r w:rsidR="00C20F3A">
        <w:rPr>
          <w:b/>
          <w:bCs/>
        </w:rPr>
        <w:t xml:space="preserve"> July</w:t>
      </w:r>
      <w:r>
        <w:t xml:space="preserve"> </w:t>
      </w:r>
    </w:p>
    <w:p w14:paraId="5FDDF66A" w14:textId="23BC3715" w:rsidR="00CA1EE0" w:rsidRDefault="00147803" w:rsidP="00CA1EE0">
      <w:r w:rsidRPr="00701EEF">
        <w:t>Interview</w:t>
      </w:r>
      <w:r w:rsidR="00701EEF" w:rsidRPr="00701EEF">
        <w:t>s</w:t>
      </w:r>
      <w:r w:rsidRPr="00701EEF">
        <w:t xml:space="preserve"> will be held on Zoom on </w:t>
      </w:r>
      <w:r w:rsidR="00701EEF" w:rsidRPr="00701EEF">
        <w:t xml:space="preserve">Tuesday </w:t>
      </w:r>
      <w:r w:rsidR="00C20F3A">
        <w:t>20</w:t>
      </w:r>
      <w:proofErr w:type="gramStart"/>
      <w:r w:rsidR="00C20F3A" w:rsidRPr="00C20F3A">
        <w:rPr>
          <w:vertAlign w:val="superscript"/>
        </w:rPr>
        <w:t>th</w:t>
      </w:r>
      <w:r w:rsidR="00C20F3A">
        <w:t xml:space="preserve"> </w:t>
      </w:r>
      <w:r w:rsidR="00701EEF" w:rsidRPr="00701EEF">
        <w:t xml:space="preserve"> July</w:t>
      </w:r>
      <w:proofErr w:type="gramEnd"/>
    </w:p>
    <w:p w14:paraId="779D5D5A" w14:textId="3E220BC8" w:rsidR="00CA1EE0" w:rsidRPr="00C86C96" w:rsidRDefault="00AF71B9" w:rsidP="00CA1EE0">
      <w:pPr>
        <w:rPr>
          <w:b/>
          <w:bCs/>
        </w:rPr>
      </w:pPr>
      <w:hyperlink r:id="rId10" w:history="1">
        <w:r w:rsidR="00CA1EE0" w:rsidRPr="00C86C96">
          <w:rPr>
            <w:rStyle w:val="Hyperlink"/>
            <w:b/>
            <w:bCs/>
          </w:rPr>
          <w:t>Terms and Conditions of contract with the University of Manchester</w:t>
        </w:r>
      </w:hyperlink>
      <w:r w:rsidR="00CA1EE0" w:rsidRPr="00C86C96">
        <w:rPr>
          <w:b/>
          <w:bCs/>
        </w:rPr>
        <w:t xml:space="preserve"> </w:t>
      </w:r>
    </w:p>
    <w:p w14:paraId="5D2E1D25" w14:textId="083EB8C5" w:rsidR="00CA1EE0" w:rsidRPr="00C86C96" w:rsidRDefault="00E123CD" w:rsidP="00CA1EE0">
      <w:pPr>
        <w:rPr>
          <w:b/>
          <w:bCs/>
        </w:rPr>
      </w:pPr>
      <w:r>
        <w:rPr>
          <w:b/>
          <w:bCs/>
        </w:rPr>
        <w:br/>
      </w:r>
      <w:r>
        <w:rPr>
          <w:b/>
          <w:bCs/>
        </w:rPr>
        <w:br/>
      </w:r>
      <w:r>
        <w:rPr>
          <w:b/>
          <w:bCs/>
        </w:rPr>
        <w:lastRenderedPageBreak/>
        <w:br/>
      </w:r>
      <w:r w:rsidR="00CA1EE0" w:rsidRPr="00C86C96">
        <w:rPr>
          <w:b/>
          <w:bCs/>
        </w:rPr>
        <w:t xml:space="preserve">Information on the process </w:t>
      </w:r>
    </w:p>
    <w:p w14:paraId="0675AE66" w14:textId="1F96245C" w:rsidR="00CA1EE0" w:rsidRPr="00C86C96" w:rsidRDefault="00CA1EE0" w:rsidP="00CA1EE0">
      <w:r w:rsidRPr="00C86C96">
        <w:t xml:space="preserve">1. Enquiries </w:t>
      </w:r>
      <w:r w:rsidR="00745ACE" w:rsidRPr="00C86C96">
        <w:br/>
      </w:r>
      <w:proofErr w:type="spellStart"/>
      <w:r w:rsidRPr="00C86C96">
        <w:t>Enquiries</w:t>
      </w:r>
      <w:proofErr w:type="spellEnd"/>
      <w:r w:rsidRPr="00C86C96">
        <w:t xml:space="preserve"> regarding the Request for Quote must be directed to the person and address indicated on the front of the Request. </w:t>
      </w:r>
    </w:p>
    <w:p w14:paraId="5EFFFA90" w14:textId="4B29D9D2" w:rsidR="00CA1EE0" w:rsidRPr="00C86C96" w:rsidRDefault="00CA1EE0" w:rsidP="00CA1EE0">
      <w:r w:rsidRPr="00C86C96">
        <w:t xml:space="preserve">2. Content of Bids </w:t>
      </w:r>
      <w:r w:rsidR="00745ACE" w:rsidRPr="00C86C96">
        <w:br/>
      </w:r>
      <w:r w:rsidRPr="00C86C96">
        <w:t xml:space="preserve">Quotations should include a full description of the goods or services offered, with prices, together with such other information as is requested on the front of the Request or any attached Specification. In addition, bids may include alternative proposals that will provide better value for money for the University. </w:t>
      </w:r>
    </w:p>
    <w:p w14:paraId="2E3EC9C5" w14:textId="55236D6D" w:rsidR="00CA1EE0" w:rsidRPr="00C86C96" w:rsidRDefault="00CA1EE0" w:rsidP="00CA1EE0">
      <w:r w:rsidRPr="00C86C96">
        <w:t xml:space="preserve">3. Opening of Bids </w:t>
      </w:r>
      <w:r w:rsidR="00745ACE" w:rsidRPr="00C86C96">
        <w:br/>
      </w:r>
      <w:r w:rsidRPr="00C86C96">
        <w:t xml:space="preserve">Quotations clearly identified as such in the manner described on the front of the Request will not be opened until after the closing date for the submission of bids. Late quotations will not be accepted unless there are exceptional circumstances. </w:t>
      </w:r>
    </w:p>
    <w:p w14:paraId="608BA6A5" w14:textId="7E63C903" w:rsidR="00CA1EE0" w:rsidRPr="00C86C96" w:rsidRDefault="00CA1EE0" w:rsidP="00CA1EE0">
      <w:r w:rsidRPr="00C86C96">
        <w:t xml:space="preserve">4. Assessment of Bids </w:t>
      </w:r>
      <w:r w:rsidR="00745ACE" w:rsidRPr="00C86C96">
        <w:br/>
      </w:r>
      <w:proofErr w:type="spellStart"/>
      <w:r w:rsidRPr="00C86C96">
        <w:t>Bids</w:t>
      </w:r>
      <w:proofErr w:type="spellEnd"/>
      <w:r w:rsidRPr="00C86C96">
        <w:t xml:space="preserve"> will be assessed on the basis of value for money to the University. This will include an assessment of quality, fitness for purpose and whole-life costs, as well as initial purchase price. </w:t>
      </w:r>
    </w:p>
    <w:p w14:paraId="51D2CDE8" w14:textId="4F07EEDF" w:rsidR="00CA1EE0" w:rsidRPr="00C86C96" w:rsidRDefault="00CA1EE0" w:rsidP="00CA1EE0">
      <w:r w:rsidRPr="00C86C96">
        <w:t xml:space="preserve">5. Confidentiality </w:t>
      </w:r>
      <w:r w:rsidR="00745ACE" w:rsidRPr="00C86C96">
        <w:br/>
      </w:r>
      <w:r w:rsidRPr="00C86C96">
        <w:t xml:space="preserve">All information supplied by either the University or the Bidder in connection with this Request for Quote must be regarded as confidential by the recipient, except insofar as either party is required to divulge information under the Freedom of Information Act 2000 or other statutory or legal authority. </w:t>
      </w:r>
    </w:p>
    <w:p w14:paraId="615CFE88" w14:textId="034D7ED9" w:rsidR="00CA1EE0" w:rsidRPr="00C86C96" w:rsidRDefault="00CA1EE0" w:rsidP="00CA1EE0">
      <w:r w:rsidRPr="00C86C96">
        <w:t xml:space="preserve">6. Cost of bids </w:t>
      </w:r>
      <w:r w:rsidR="00745ACE" w:rsidRPr="00C86C96">
        <w:br/>
      </w:r>
      <w:r w:rsidRPr="00C86C96">
        <w:t xml:space="preserve">The University will not be responsible for any costs or expenses incurred by the Bidder in connection with the preparation or delivery of the bid, including the cost of any samples provided by the Bidder. </w:t>
      </w:r>
    </w:p>
    <w:p w14:paraId="057BE5A0" w14:textId="77228B78" w:rsidR="00CA1EE0" w:rsidRPr="00C86C96" w:rsidRDefault="00CA1EE0" w:rsidP="00CA1EE0">
      <w:r w:rsidRPr="00C86C96">
        <w:t xml:space="preserve">7. Independent bid </w:t>
      </w:r>
      <w:r w:rsidR="00745ACE" w:rsidRPr="00C86C96">
        <w:br/>
      </w:r>
      <w:r w:rsidRPr="00C86C96">
        <w:t xml:space="preserve">By submitting a quotation, the Bidder warrants the following. (a) It is a bona fide bid intended to be competitive. (b) The prices in the bid have been arrived at independently, without consultation, communication, agreement or understanding for the purpose of restricting competition, as to any matter relating to such prices, with any other bidder or with any competitor.(c) Unless otherwise required by law, the prices which have been quoted in the bid have not knowingly been disclosed by the Bidder, directly or indirectly, to any other bidder or competitor, nor will they be so disclosed. (d) No attempt has been made nor will be made by the Bidder to induce any other person or firm to submit, not to submit or to withdraw a tender for the purpose of restricting competition. </w:t>
      </w:r>
    </w:p>
    <w:p w14:paraId="09B354AC" w14:textId="2C51C798" w:rsidR="00CA1EE0" w:rsidRPr="00C86C96" w:rsidRDefault="00CA1EE0" w:rsidP="00CA1EE0">
      <w:r w:rsidRPr="00C86C96">
        <w:t>8. Treatment of Quotation</w:t>
      </w:r>
      <w:r w:rsidR="00745ACE" w:rsidRPr="00C86C96">
        <w:br/>
      </w:r>
      <w:r w:rsidRPr="00C86C96">
        <w:t xml:space="preserve">The University expressly reserves the rights: a. not to award any contract as a result of the procurement process; b. to accept any part, or all, of any quotation unless the tenderer expressly stipulates in the quotation that this is not acceptable; c. not undertake to accept the lowest quotation, or part, or all of any quotation, and the acknowledgement of receipt of any submitted quotation shall not constitute any actual or implied agreement between the University and the tenderer; d. to make whatever changes it may see fit to the content and structure of the tendering competition; e. to award (a) contract(s) in respect of any part(s) of the goods, services or works covered by the notice relating to this contract; and f. to award contract(s) in stages. </w:t>
      </w:r>
    </w:p>
    <w:p w14:paraId="793158DD" w14:textId="613784F4" w:rsidR="00385FC0" w:rsidRDefault="00CA1EE0" w:rsidP="00CA1EE0">
      <w:r w:rsidRPr="00C86C96">
        <w:t>9. Terms and Conditions</w:t>
      </w:r>
      <w:r w:rsidR="00745ACE" w:rsidRPr="00C86C96">
        <w:br/>
      </w:r>
      <w:r w:rsidRPr="00C86C96">
        <w:t>Any contract arising from the quotation will be subject to the University’s terms and conditions for provision of services, included within the RFQ documentation.</w:t>
      </w:r>
    </w:p>
    <w:p w14:paraId="7122078F" w14:textId="7C9B0695" w:rsidR="00C86C96" w:rsidRDefault="00C86C96" w:rsidP="00C86C96">
      <w:pPr>
        <w:rPr>
          <w:rFonts w:ascii="Times New Roman" w:eastAsia="Times New Roman" w:hAnsi="Times New Roman" w:cs="Times New Roman"/>
          <w:sz w:val="24"/>
          <w:szCs w:val="24"/>
          <w:lang w:eastAsia="en-GB"/>
        </w:rPr>
      </w:pPr>
      <w:r w:rsidRPr="00BE1BEB">
        <w:rPr>
          <w:noProof/>
          <w:lang w:eastAsia="en-GB"/>
        </w:rPr>
        <w:lastRenderedPageBreak/>
        <w:drawing>
          <wp:inline distT="0" distB="0" distL="0" distR="0" wp14:anchorId="3B58A68B" wp14:editId="52F9FB0F">
            <wp:extent cx="2475054" cy="175085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stretch>
                      <a:fillRect/>
                    </a:stretch>
                  </pic:blipFill>
                  <pic:spPr>
                    <a:xfrm>
                      <a:off x="0" y="0"/>
                      <a:ext cx="2475054" cy="1750855"/>
                    </a:xfrm>
                    <a:prstGeom prst="rect">
                      <a:avLst/>
                    </a:prstGeom>
                  </pic:spPr>
                </pic:pic>
              </a:graphicData>
            </a:graphic>
          </wp:inline>
        </w:drawing>
      </w:r>
      <w:r>
        <w:rPr>
          <w:rFonts w:ascii="Times New Roman" w:eastAsia="Times New Roman" w:hAnsi="Times New Roman" w:cs="Times New Roman"/>
          <w:sz w:val="24"/>
          <w:szCs w:val="24"/>
          <w:lang w:eastAsia="en-GB"/>
        </w:rPr>
        <w:t xml:space="preserve">                                  </w:t>
      </w:r>
      <w:r w:rsidRPr="00A72E52">
        <w:rPr>
          <w:noProof/>
          <w:lang w:eastAsia="en-GB"/>
        </w:rPr>
        <w:drawing>
          <wp:inline distT="0" distB="0" distL="0" distR="0" wp14:anchorId="5B21631C" wp14:editId="2AE42242">
            <wp:extent cx="1250066" cy="17557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a:stretch>
                      <a:fillRect/>
                    </a:stretch>
                  </pic:blipFill>
                  <pic:spPr>
                    <a:xfrm>
                      <a:off x="0" y="0"/>
                      <a:ext cx="1264447" cy="1775974"/>
                    </a:xfrm>
                    <a:prstGeom prst="rect">
                      <a:avLst/>
                    </a:prstGeom>
                  </pic:spPr>
                </pic:pic>
              </a:graphicData>
            </a:graphic>
          </wp:inline>
        </w:drawing>
      </w:r>
      <w:r>
        <w:rPr>
          <w:rFonts w:ascii="Times New Roman" w:eastAsia="Times New Roman" w:hAnsi="Times New Roman" w:cs="Times New Roman"/>
          <w:sz w:val="24"/>
          <w:szCs w:val="24"/>
          <w:lang w:eastAsia="en-GB"/>
        </w:rPr>
        <w:t xml:space="preserve">        </w:t>
      </w:r>
    </w:p>
    <w:p w14:paraId="22E61E38" w14:textId="68A80F36" w:rsidR="00C86C96" w:rsidRPr="00701EEF" w:rsidRDefault="00C86C96" w:rsidP="00CA1EE0">
      <w:pPr>
        <w:rPr>
          <w:rFonts w:ascii="Times New Roman" w:eastAsia="Times New Roman" w:hAnsi="Times New Roman" w:cs="Times New Roman"/>
          <w:sz w:val="24"/>
          <w:szCs w:val="24"/>
          <w:lang w:eastAsia="en-GB"/>
        </w:rPr>
      </w:pPr>
      <w:r w:rsidRPr="00C86C96">
        <w:rPr>
          <w:rFonts w:ascii="Times New Roman" w:eastAsia="Times New Roman" w:hAnsi="Times New Roman" w:cs="Times New Roman"/>
          <w:noProof/>
          <w:sz w:val="24"/>
          <w:szCs w:val="24"/>
          <w:lang w:eastAsia="en-GB"/>
        </w:rPr>
        <w:drawing>
          <wp:inline distT="0" distB="0" distL="0" distR="0" wp14:anchorId="02E86E1A" wp14:editId="1B114B8A">
            <wp:extent cx="2176041" cy="800406"/>
            <wp:effectExtent l="0" t="0" r="0" b="0"/>
            <wp:docPr id="3" name="Picture 3" descr="A white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and blue logo&#10;&#10;Description automatically generated with low confidence"/>
                    <pic:cNvPicPr/>
                  </pic:nvPicPr>
                  <pic:blipFill>
                    <a:blip r:embed="rId13"/>
                    <a:stretch>
                      <a:fillRect/>
                    </a:stretch>
                  </pic:blipFill>
                  <pic:spPr>
                    <a:xfrm>
                      <a:off x="0" y="0"/>
                      <a:ext cx="2276542" cy="837373"/>
                    </a:xfrm>
                    <a:prstGeom prst="rect">
                      <a:avLst/>
                    </a:prstGeom>
                  </pic:spPr>
                </pic:pic>
              </a:graphicData>
            </a:graphic>
          </wp:inline>
        </w:drawing>
      </w:r>
      <w:r>
        <w:rPr>
          <w:rFonts w:ascii="Times New Roman" w:eastAsia="Times New Roman" w:hAnsi="Times New Roman" w:cs="Times New Roman"/>
          <w:sz w:val="24"/>
          <w:szCs w:val="24"/>
          <w:lang w:eastAsia="en-GB"/>
        </w:rPr>
        <w:t xml:space="preserve">                   </w:t>
      </w:r>
      <w:r w:rsidRPr="00BE1BEB">
        <w:rPr>
          <w:rFonts w:ascii="Times New Roman" w:eastAsia="Times New Roman" w:hAnsi="Times New Roman" w:cs="Times New Roman"/>
          <w:sz w:val="24"/>
          <w:szCs w:val="24"/>
          <w:lang w:eastAsia="en-GB"/>
        </w:rPr>
        <w:fldChar w:fldCharType="begin"/>
      </w:r>
      <w:r w:rsidRPr="00BE1BEB">
        <w:rPr>
          <w:rFonts w:ascii="Times New Roman" w:eastAsia="Times New Roman" w:hAnsi="Times New Roman" w:cs="Times New Roman"/>
          <w:sz w:val="24"/>
          <w:szCs w:val="24"/>
          <w:lang w:eastAsia="en-GB"/>
        </w:rPr>
        <w:instrText xml:space="preserve"> INCLUDEPICTURE "https://www.artscouncil.org.uk/sites/default/files/download-file/grant_png_black.png" \* MERGEFORMATINET </w:instrText>
      </w:r>
      <w:r w:rsidRPr="00BE1BEB">
        <w:rPr>
          <w:rFonts w:ascii="Times New Roman" w:eastAsia="Times New Roman" w:hAnsi="Times New Roman" w:cs="Times New Roman"/>
          <w:sz w:val="24"/>
          <w:szCs w:val="24"/>
          <w:lang w:eastAsia="en-GB"/>
        </w:rPr>
        <w:fldChar w:fldCharType="separate"/>
      </w:r>
      <w:r w:rsidRPr="00BE1BEB">
        <w:rPr>
          <w:rFonts w:ascii="Times New Roman" w:eastAsia="Times New Roman" w:hAnsi="Times New Roman" w:cs="Times New Roman"/>
          <w:noProof/>
          <w:sz w:val="24"/>
          <w:szCs w:val="24"/>
          <w:lang w:eastAsia="en-GB"/>
        </w:rPr>
        <w:drawing>
          <wp:inline distT="0" distB="0" distL="0" distR="0" wp14:anchorId="1A24BDEB" wp14:editId="0E96B2DF">
            <wp:extent cx="2813266" cy="892665"/>
            <wp:effectExtent l="0" t="0" r="0" b="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397" cy="907937"/>
                    </a:xfrm>
                    <a:prstGeom prst="rect">
                      <a:avLst/>
                    </a:prstGeom>
                    <a:noFill/>
                    <a:ln>
                      <a:noFill/>
                    </a:ln>
                  </pic:spPr>
                </pic:pic>
              </a:graphicData>
            </a:graphic>
          </wp:inline>
        </w:drawing>
      </w:r>
      <w:r w:rsidRPr="00BE1BEB">
        <w:rPr>
          <w:rFonts w:ascii="Times New Roman" w:eastAsia="Times New Roman" w:hAnsi="Times New Roman" w:cs="Times New Roman"/>
          <w:sz w:val="24"/>
          <w:szCs w:val="24"/>
          <w:lang w:eastAsia="en-GB"/>
        </w:rPr>
        <w:fldChar w:fldCharType="end"/>
      </w:r>
    </w:p>
    <w:sectPr w:rsidR="00C86C96" w:rsidRPr="00701EEF" w:rsidSect="003D54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E09C9"/>
    <w:multiLevelType w:val="hybridMultilevel"/>
    <w:tmpl w:val="29865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950E7"/>
    <w:multiLevelType w:val="hybridMultilevel"/>
    <w:tmpl w:val="C4A43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31639D"/>
    <w:multiLevelType w:val="hybridMultilevel"/>
    <w:tmpl w:val="90A8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86A03"/>
    <w:multiLevelType w:val="hybridMultilevel"/>
    <w:tmpl w:val="8130B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85772C"/>
    <w:multiLevelType w:val="hybridMultilevel"/>
    <w:tmpl w:val="842E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24FCD"/>
    <w:multiLevelType w:val="hybridMultilevel"/>
    <w:tmpl w:val="5BE03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3D1BA7"/>
    <w:multiLevelType w:val="hybridMultilevel"/>
    <w:tmpl w:val="2DB8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F67F7"/>
    <w:multiLevelType w:val="hybridMultilevel"/>
    <w:tmpl w:val="74DA4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0673B7"/>
    <w:multiLevelType w:val="hybridMultilevel"/>
    <w:tmpl w:val="EC007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C43D39"/>
    <w:multiLevelType w:val="hybridMultilevel"/>
    <w:tmpl w:val="41ACF296"/>
    <w:lvl w:ilvl="0" w:tplc="08090001">
      <w:start w:val="1"/>
      <w:numFmt w:val="bullet"/>
      <w:lvlText w:val=""/>
      <w:lvlJc w:val="left"/>
      <w:pPr>
        <w:ind w:left="720" w:hanging="360"/>
      </w:pPr>
      <w:rPr>
        <w:rFonts w:ascii="Symbol" w:hAnsi="Symbol" w:hint="default"/>
      </w:rPr>
    </w:lvl>
    <w:lvl w:ilvl="1" w:tplc="F07EB2A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57E7C"/>
    <w:multiLevelType w:val="hybridMultilevel"/>
    <w:tmpl w:val="5DB09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FF2F56"/>
    <w:multiLevelType w:val="hybridMultilevel"/>
    <w:tmpl w:val="ECEA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6A732B"/>
    <w:multiLevelType w:val="hybridMultilevel"/>
    <w:tmpl w:val="F4BED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BA87788"/>
    <w:multiLevelType w:val="hybridMultilevel"/>
    <w:tmpl w:val="DF568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70077E"/>
    <w:multiLevelType w:val="hybridMultilevel"/>
    <w:tmpl w:val="316A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8F3D91"/>
    <w:multiLevelType w:val="multilevel"/>
    <w:tmpl w:val="95B607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1B5B6E"/>
    <w:multiLevelType w:val="hybridMultilevel"/>
    <w:tmpl w:val="A60ED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5"/>
  </w:num>
  <w:num w:numId="4">
    <w:abstractNumId w:val="1"/>
  </w:num>
  <w:num w:numId="5">
    <w:abstractNumId w:val="15"/>
  </w:num>
  <w:num w:numId="6">
    <w:abstractNumId w:val="7"/>
  </w:num>
  <w:num w:numId="7">
    <w:abstractNumId w:val="3"/>
  </w:num>
  <w:num w:numId="8">
    <w:abstractNumId w:val="16"/>
  </w:num>
  <w:num w:numId="9">
    <w:abstractNumId w:val="12"/>
  </w:num>
  <w:num w:numId="10">
    <w:abstractNumId w:val="1"/>
  </w:num>
  <w:num w:numId="11">
    <w:abstractNumId w:val="14"/>
  </w:num>
  <w:num w:numId="12">
    <w:abstractNumId w:val="9"/>
  </w:num>
  <w:num w:numId="13">
    <w:abstractNumId w:val="0"/>
  </w:num>
  <w:num w:numId="14">
    <w:abstractNumId w:val="8"/>
  </w:num>
  <w:num w:numId="15">
    <w:abstractNumId w:val="10"/>
  </w:num>
  <w:num w:numId="16">
    <w:abstractNumId w:val="9"/>
  </w:num>
  <w:num w:numId="17">
    <w:abstractNumId w:val="1"/>
  </w:num>
  <w:num w:numId="18">
    <w:abstractNumId w:val="15"/>
  </w:num>
  <w:num w:numId="19">
    <w:abstractNumId w:val="4"/>
  </w:num>
  <w:num w:numId="20">
    <w:abstractNumId w:val="6"/>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41"/>
    <w:rsid w:val="00000B81"/>
    <w:rsid w:val="000222A4"/>
    <w:rsid w:val="00034D7B"/>
    <w:rsid w:val="000364C3"/>
    <w:rsid w:val="00041708"/>
    <w:rsid w:val="00061B03"/>
    <w:rsid w:val="0006551D"/>
    <w:rsid w:val="00075E76"/>
    <w:rsid w:val="00080DB5"/>
    <w:rsid w:val="00096FA7"/>
    <w:rsid w:val="000A2DB0"/>
    <w:rsid w:val="000A47D3"/>
    <w:rsid w:val="000A5D5D"/>
    <w:rsid w:val="000B465B"/>
    <w:rsid w:val="000C2177"/>
    <w:rsid w:val="000C60A2"/>
    <w:rsid w:val="000D280A"/>
    <w:rsid w:val="000E1197"/>
    <w:rsid w:val="000F4AED"/>
    <w:rsid w:val="001017D1"/>
    <w:rsid w:val="00104B5B"/>
    <w:rsid w:val="00147803"/>
    <w:rsid w:val="00150646"/>
    <w:rsid w:val="00153D0D"/>
    <w:rsid w:val="00171BE1"/>
    <w:rsid w:val="00173F1F"/>
    <w:rsid w:val="0018530C"/>
    <w:rsid w:val="00185D4C"/>
    <w:rsid w:val="001A6A27"/>
    <w:rsid w:val="001C2F0F"/>
    <w:rsid w:val="001C5B45"/>
    <w:rsid w:val="001F64A6"/>
    <w:rsid w:val="0022189D"/>
    <w:rsid w:val="002230B8"/>
    <w:rsid w:val="00231373"/>
    <w:rsid w:val="00242205"/>
    <w:rsid w:val="0025201A"/>
    <w:rsid w:val="0029097D"/>
    <w:rsid w:val="002A32B8"/>
    <w:rsid w:val="002F0E4E"/>
    <w:rsid w:val="002F3281"/>
    <w:rsid w:val="002F7B50"/>
    <w:rsid w:val="002F7E8C"/>
    <w:rsid w:val="003111C5"/>
    <w:rsid w:val="003240EC"/>
    <w:rsid w:val="003272F6"/>
    <w:rsid w:val="00331FFB"/>
    <w:rsid w:val="00334181"/>
    <w:rsid w:val="003654A6"/>
    <w:rsid w:val="00385FC0"/>
    <w:rsid w:val="00393EAA"/>
    <w:rsid w:val="003A32A3"/>
    <w:rsid w:val="003A5271"/>
    <w:rsid w:val="003B57E4"/>
    <w:rsid w:val="003D546A"/>
    <w:rsid w:val="003E33C8"/>
    <w:rsid w:val="003F72F0"/>
    <w:rsid w:val="00402937"/>
    <w:rsid w:val="00430B62"/>
    <w:rsid w:val="00436522"/>
    <w:rsid w:val="004548ED"/>
    <w:rsid w:val="00467FB9"/>
    <w:rsid w:val="0047045B"/>
    <w:rsid w:val="00497576"/>
    <w:rsid w:val="004A2654"/>
    <w:rsid w:val="004C1F28"/>
    <w:rsid w:val="004C4A59"/>
    <w:rsid w:val="004D5DD2"/>
    <w:rsid w:val="004F26BA"/>
    <w:rsid w:val="005212DC"/>
    <w:rsid w:val="00524C73"/>
    <w:rsid w:val="00526D3F"/>
    <w:rsid w:val="00530CAB"/>
    <w:rsid w:val="00550622"/>
    <w:rsid w:val="00552125"/>
    <w:rsid w:val="00567630"/>
    <w:rsid w:val="0057386A"/>
    <w:rsid w:val="005768A7"/>
    <w:rsid w:val="00594546"/>
    <w:rsid w:val="005A3C64"/>
    <w:rsid w:val="005B191B"/>
    <w:rsid w:val="005C242A"/>
    <w:rsid w:val="005D2DFF"/>
    <w:rsid w:val="005D5259"/>
    <w:rsid w:val="005D7E29"/>
    <w:rsid w:val="005E4BAC"/>
    <w:rsid w:val="005F07E7"/>
    <w:rsid w:val="006163DF"/>
    <w:rsid w:val="00623C10"/>
    <w:rsid w:val="00636057"/>
    <w:rsid w:val="006406D4"/>
    <w:rsid w:val="00672410"/>
    <w:rsid w:val="00675E02"/>
    <w:rsid w:val="00693ACB"/>
    <w:rsid w:val="006A6CED"/>
    <w:rsid w:val="006B0A7C"/>
    <w:rsid w:val="006C0379"/>
    <w:rsid w:val="006C6609"/>
    <w:rsid w:val="006D75B5"/>
    <w:rsid w:val="006F50EE"/>
    <w:rsid w:val="00701EEF"/>
    <w:rsid w:val="007062CC"/>
    <w:rsid w:val="00711DD5"/>
    <w:rsid w:val="0071519C"/>
    <w:rsid w:val="00727919"/>
    <w:rsid w:val="007423E7"/>
    <w:rsid w:val="00745ACE"/>
    <w:rsid w:val="007569B9"/>
    <w:rsid w:val="00764040"/>
    <w:rsid w:val="00781841"/>
    <w:rsid w:val="00782B44"/>
    <w:rsid w:val="00783D90"/>
    <w:rsid w:val="007928C8"/>
    <w:rsid w:val="00793373"/>
    <w:rsid w:val="007937B7"/>
    <w:rsid w:val="007A568F"/>
    <w:rsid w:val="007B4626"/>
    <w:rsid w:val="007B5D36"/>
    <w:rsid w:val="007D6680"/>
    <w:rsid w:val="007E3274"/>
    <w:rsid w:val="007E7796"/>
    <w:rsid w:val="007F1343"/>
    <w:rsid w:val="007F1A4D"/>
    <w:rsid w:val="007F4F51"/>
    <w:rsid w:val="007F608B"/>
    <w:rsid w:val="007F69F9"/>
    <w:rsid w:val="0080630D"/>
    <w:rsid w:val="00815CB0"/>
    <w:rsid w:val="00822925"/>
    <w:rsid w:val="00843F27"/>
    <w:rsid w:val="00845F04"/>
    <w:rsid w:val="00846088"/>
    <w:rsid w:val="008523D2"/>
    <w:rsid w:val="008612D4"/>
    <w:rsid w:val="00865B35"/>
    <w:rsid w:val="0087511D"/>
    <w:rsid w:val="008769D5"/>
    <w:rsid w:val="00880067"/>
    <w:rsid w:val="008852EB"/>
    <w:rsid w:val="00886186"/>
    <w:rsid w:val="008870F0"/>
    <w:rsid w:val="0089281B"/>
    <w:rsid w:val="008C581A"/>
    <w:rsid w:val="008C69B1"/>
    <w:rsid w:val="008D16B9"/>
    <w:rsid w:val="008D7B1E"/>
    <w:rsid w:val="008F6141"/>
    <w:rsid w:val="00910603"/>
    <w:rsid w:val="009136EF"/>
    <w:rsid w:val="00927095"/>
    <w:rsid w:val="00936DDC"/>
    <w:rsid w:val="00945E24"/>
    <w:rsid w:val="00960F76"/>
    <w:rsid w:val="0098622C"/>
    <w:rsid w:val="009A02C8"/>
    <w:rsid w:val="009C1102"/>
    <w:rsid w:val="009F2533"/>
    <w:rsid w:val="009F427D"/>
    <w:rsid w:val="009F5729"/>
    <w:rsid w:val="00A001D2"/>
    <w:rsid w:val="00A04C2A"/>
    <w:rsid w:val="00A322B6"/>
    <w:rsid w:val="00A37379"/>
    <w:rsid w:val="00A436AB"/>
    <w:rsid w:val="00A54AA6"/>
    <w:rsid w:val="00A653DA"/>
    <w:rsid w:val="00A67E15"/>
    <w:rsid w:val="00A72D1A"/>
    <w:rsid w:val="00A8490F"/>
    <w:rsid w:val="00A85FB4"/>
    <w:rsid w:val="00A870CC"/>
    <w:rsid w:val="00A93AA5"/>
    <w:rsid w:val="00AA6E57"/>
    <w:rsid w:val="00AB428C"/>
    <w:rsid w:val="00AC005D"/>
    <w:rsid w:val="00AC0E1A"/>
    <w:rsid w:val="00AC28F1"/>
    <w:rsid w:val="00AC5CF0"/>
    <w:rsid w:val="00AD0303"/>
    <w:rsid w:val="00AD0EAA"/>
    <w:rsid w:val="00AD1129"/>
    <w:rsid w:val="00AD2F12"/>
    <w:rsid w:val="00AF2AF7"/>
    <w:rsid w:val="00AF71B9"/>
    <w:rsid w:val="00B025BF"/>
    <w:rsid w:val="00B02FC2"/>
    <w:rsid w:val="00B22F7B"/>
    <w:rsid w:val="00B278F2"/>
    <w:rsid w:val="00B313EF"/>
    <w:rsid w:val="00B412D7"/>
    <w:rsid w:val="00B50D29"/>
    <w:rsid w:val="00B54912"/>
    <w:rsid w:val="00B650A3"/>
    <w:rsid w:val="00B76AB6"/>
    <w:rsid w:val="00B81897"/>
    <w:rsid w:val="00BA3B9C"/>
    <w:rsid w:val="00BC2BC2"/>
    <w:rsid w:val="00BD59A2"/>
    <w:rsid w:val="00BE1A76"/>
    <w:rsid w:val="00BF2C15"/>
    <w:rsid w:val="00C05C56"/>
    <w:rsid w:val="00C10A75"/>
    <w:rsid w:val="00C20F3A"/>
    <w:rsid w:val="00C27211"/>
    <w:rsid w:val="00C33505"/>
    <w:rsid w:val="00C3517F"/>
    <w:rsid w:val="00C360C0"/>
    <w:rsid w:val="00C448A4"/>
    <w:rsid w:val="00C45133"/>
    <w:rsid w:val="00C50A60"/>
    <w:rsid w:val="00C635F9"/>
    <w:rsid w:val="00C76F3C"/>
    <w:rsid w:val="00C86C96"/>
    <w:rsid w:val="00CA1EE0"/>
    <w:rsid w:val="00CB45D2"/>
    <w:rsid w:val="00CB5C49"/>
    <w:rsid w:val="00CC4396"/>
    <w:rsid w:val="00CC4F58"/>
    <w:rsid w:val="00CD3EA1"/>
    <w:rsid w:val="00CE7AB6"/>
    <w:rsid w:val="00CF4548"/>
    <w:rsid w:val="00CF6955"/>
    <w:rsid w:val="00D02367"/>
    <w:rsid w:val="00D12D6D"/>
    <w:rsid w:val="00D1375A"/>
    <w:rsid w:val="00D1385A"/>
    <w:rsid w:val="00D233E1"/>
    <w:rsid w:val="00D25BD6"/>
    <w:rsid w:val="00D30703"/>
    <w:rsid w:val="00D474B5"/>
    <w:rsid w:val="00D57D3A"/>
    <w:rsid w:val="00D9015F"/>
    <w:rsid w:val="00DA39C5"/>
    <w:rsid w:val="00DC191C"/>
    <w:rsid w:val="00DD2BDB"/>
    <w:rsid w:val="00DE1B1E"/>
    <w:rsid w:val="00E001BD"/>
    <w:rsid w:val="00E123CD"/>
    <w:rsid w:val="00E16805"/>
    <w:rsid w:val="00E259A4"/>
    <w:rsid w:val="00E46026"/>
    <w:rsid w:val="00E52066"/>
    <w:rsid w:val="00E726D5"/>
    <w:rsid w:val="00E82EB1"/>
    <w:rsid w:val="00E9079B"/>
    <w:rsid w:val="00EA2D10"/>
    <w:rsid w:val="00EC1F5C"/>
    <w:rsid w:val="00F0263C"/>
    <w:rsid w:val="00F0649E"/>
    <w:rsid w:val="00F0681D"/>
    <w:rsid w:val="00F20D0C"/>
    <w:rsid w:val="00F53173"/>
    <w:rsid w:val="00F55A75"/>
    <w:rsid w:val="00F570E8"/>
    <w:rsid w:val="00F6730C"/>
    <w:rsid w:val="00F93117"/>
    <w:rsid w:val="00FB3AFD"/>
    <w:rsid w:val="00FB7471"/>
    <w:rsid w:val="00FD09E1"/>
    <w:rsid w:val="00FD4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C3ECD"/>
  <w15:chartTrackingRefBased/>
  <w15:docId w15:val="{B84A2BF3-D940-4260-B3FD-D1661BD1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818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81841"/>
    <w:rPr>
      <w:color w:val="0000FF"/>
      <w:u w:val="single"/>
    </w:rPr>
  </w:style>
  <w:style w:type="paragraph" w:customStyle="1" w:styleId="selectionshareable">
    <w:name w:val="selectionshareable"/>
    <w:basedOn w:val="Normal"/>
    <w:rsid w:val="007818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05C56"/>
    <w:pPr>
      <w:ind w:left="720"/>
      <w:contextualSpacing/>
    </w:pPr>
  </w:style>
  <w:style w:type="character" w:styleId="UnresolvedMention">
    <w:name w:val="Unresolved Mention"/>
    <w:basedOn w:val="DefaultParagraphFont"/>
    <w:uiPriority w:val="99"/>
    <w:semiHidden/>
    <w:unhideWhenUsed/>
    <w:rsid w:val="00A8490F"/>
    <w:rPr>
      <w:color w:val="605E5C"/>
      <w:shd w:val="clear" w:color="auto" w:fill="E1DFDD"/>
    </w:rPr>
  </w:style>
  <w:style w:type="character" w:styleId="FollowedHyperlink">
    <w:name w:val="FollowedHyperlink"/>
    <w:basedOn w:val="DefaultParagraphFont"/>
    <w:uiPriority w:val="99"/>
    <w:semiHidden/>
    <w:unhideWhenUsed/>
    <w:rsid w:val="00745ACE"/>
    <w:rPr>
      <w:color w:val="954F72" w:themeColor="followedHyperlink"/>
      <w:u w:val="single"/>
    </w:rPr>
  </w:style>
  <w:style w:type="table" w:styleId="TableGrid">
    <w:name w:val="Table Grid"/>
    <w:basedOn w:val="TableNormal"/>
    <w:uiPriority w:val="39"/>
    <w:rsid w:val="00C27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D5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19056">
      <w:bodyDiv w:val="1"/>
      <w:marLeft w:val="0"/>
      <w:marRight w:val="0"/>
      <w:marTop w:val="0"/>
      <w:marBottom w:val="0"/>
      <w:divBdr>
        <w:top w:val="none" w:sz="0" w:space="0" w:color="auto"/>
        <w:left w:val="none" w:sz="0" w:space="0" w:color="auto"/>
        <w:bottom w:val="none" w:sz="0" w:space="0" w:color="auto"/>
        <w:right w:val="none" w:sz="0" w:space="0" w:color="auto"/>
      </w:divBdr>
    </w:div>
    <w:div w:id="178592628">
      <w:bodyDiv w:val="1"/>
      <w:marLeft w:val="0"/>
      <w:marRight w:val="0"/>
      <w:marTop w:val="0"/>
      <w:marBottom w:val="0"/>
      <w:divBdr>
        <w:top w:val="none" w:sz="0" w:space="0" w:color="auto"/>
        <w:left w:val="none" w:sz="0" w:space="0" w:color="auto"/>
        <w:bottom w:val="none" w:sz="0" w:space="0" w:color="auto"/>
        <w:right w:val="none" w:sz="0" w:space="0" w:color="auto"/>
      </w:divBdr>
    </w:div>
    <w:div w:id="269096006">
      <w:bodyDiv w:val="1"/>
      <w:marLeft w:val="0"/>
      <w:marRight w:val="0"/>
      <w:marTop w:val="0"/>
      <w:marBottom w:val="0"/>
      <w:divBdr>
        <w:top w:val="none" w:sz="0" w:space="0" w:color="auto"/>
        <w:left w:val="none" w:sz="0" w:space="0" w:color="auto"/>
        <w:bottom w:val="none" w:sz="0" w:space="0" w:color="auto"/>
        <w:right w:val="none" w:sz="0" w:space="0" w:color="auto"/>
      </w:divBdr>
    </w:div>
    <w:div w:id="419067561">
      <w:bodyDiv w:val="1"/>
      <w:marLeft w:val="0"/>
      <w:marRight w:val="0"/>
      <w:marTop w:val="0"/>
      <w:marBottom w:val="0"/>
      <w:divBdr>
        <w:top w:val="none" w:sz="0" w:space="0" w:color="auto"/>
        <w:left w:val="none" w:sz="0" w:space="0" w:color="auto"/>
        <w:bottom w:val="none" w:sz="0" w:space="0" w:color="auto"/>
        <w:right w:val="none" w:sz="0" w:space="0" w:color="auto"/>
      </w:divBdr>
    </w:div>
    <w:div w:id="441802666">
      <w:bodyDiv w:val="1"/>
      <w:marLeft w:val="0"/>
      <w:marRight w:val="0"/>
      <w:marTop w:val="0"/>
      <w:marBottom w:val="0"/>
      <w:divBdr>
        <w:top w:val="none" w:sz="0" w:space="0" w:color="auto"/>
        <w:left w:val="none" w:sz="0" w:space="0" w:color="auto"/>
        <w:bottom w:val="none" w:sz="0" w:space="0" w:color="auto"/>
        <w:right w:val="none" w:sz="0" w:space="0" w:color="auto"/>
      </w:divBdr>
    </w:div>
    <w:div w:id="567770200">
      <w:bodyDiv w:val="1"/>
      <w:marLeft w:val="0"/>
      <w:marRight w:val="0"/>
      <w:marTop w:val="0"/>
      <w:marBottom w:val="0"/>
      <w:divBdr>
        <w:top w:val="none" w:sz="0" w:space="0" w:color="auto"/>
        <w:left w:val="none" w:sz="0" w:space="0" w:color="auto"/>
        <w:bottom w:val="none" w:sz="0" w:space="0" w:color="auto"/>
        <w:right w:val="none" w:sz="0" w:space="0" w:color="auto"/>
      </w:divBdr>
    </w:div>
    <w:div w:id="925462408">
      <w:bodyDiv w:val="1"/>
      <w:marLeft w:val="0"/>
      <w:marRight w:val="0"/>
      <w:marTop w:val="0"/>
      <w:marBottom w:val="0"/>
      <w:divBdr>
        <w:top w:val="none" w:sz="0" w:space="0" w:color="auto"/>
        <w:left w:val="none" w:sz="0" w:space="0" w:color="auto"/>
        <w:bottom w:val="none" w:sz="0" w:space="0" w:color="auto"/>
        <w:right w:val="none" w:sz="0" w:space="0" w:color="auto"/>
      </w:divBdr>
    </w:div>
    <w:div w:id="935097995">
      <w:bodyDiv w:val="1"/>
      <w:marLeft w:val="0"/>
      <w:marRight w:val="0"/>
      <w:marTop w:val="0"/>
      <w:marBottom w:val="0"/>
      <w:divBdr>
        <w:top w:val="none" w:sz="0" w:space="0" w:color="auto"/>
        <w:left w:val="none" w:sz="0" w:space="0" w:color="auto"/>
        <w:bottom w:val="none" w:sz="0" w:space="0" w:color="auto"/>
        <w:right w:val="none" w:sz="0" w:space="0" w:color="auto"/>
      </w:divBdr>
    </w:div>
    <w:div w:id="1078598308">
      <w:bodyDiv w:val="1"/>
      <w:marLeft w:val="0"/>
      <w:marRight w:val="0"/>
      <w:marTop w:val="0"/>
      <w:marBottom w:val="0"/>
      <w:divBdr>
        <w:top w:val="none" w:sz="0" w:space="0" w:color="auto"/>
        <w:left w:val="none" w:sz="0" w:space="0" w:color="auto"/>
        <w:bottom w:val="none" w:sz="0" w:space="0" w:color="auto"/>
        <w:right w:val="none" w:sz="0" w:space="0" w:color="auto"/>
      </w:divBdr>
    </w:div>
    <w:div w:id="1087191041">
      <w:bodyDiv w:val="1"/>
      <w:marLeft w:val="0"/>
      <w:marRight w:val="0"/>
      <w:marTop w:val="0"/>
      <w:marBottom w:val="0"/>
      <w:divBdr>
        <w:top w:val="none" w:sz="0" w:space="0" w:color="auto"/>
        <w:left w:val="none" w:sz="0" w:space="0" w:color="auto"/>
        <w:bottom w:val="none" w:sz="0" w:space="0" w:color="auto"/>
        <w:right w:val="none" w:sz="0" w:space="0" w:color="auto"/>
      </w:divBdr>
    </w:div>
    <w:div w:id="1146043700">
      <w:bodyDiv w:val="1"/>
      <w:marLeft w:val="0"/>
      <w:marRight w:val="0"/>
      <w:marTop w:val="0"/>
      <w:marBottom w:val="0"/>
      <w:divBdr>
        <w:top w:val="none" w:sz="0" w:space="0" w:color="auto"/>
        <w:left w:val="none" w:sz="0" w:space="0" w:color="auto"/>
        <w:bottom w:val="none" w:sz="0" w:space="0" w:color="auto"/>
        <w:right w:val="none" w:sz="0" w:space="0" w:color="auto"/>
      </w:divBdr>
    </w:div>
    <w:div w:id="1261371624">
      <w:bodyDiv w:val="1"/>
      <w:marLeft w:val="0"/>
      <w:marRight w:val="0"/>
      <w:marTop w:val="0"/>
      <w:marBottom w:val="0"/>
      <w:divBdr>
        <w:top w:val="none" w:sz="0" w:space="0" w:color="auto"/>
        <w:left w:val="none" w:sz="0" w:space="0" w:color="auto"/>
        <w:bottom w:val="none" w:sz="0" w:space="0" w:color="auto"/>
        <w:right w:val="none" w:sz="0" w:space="0" w:color="auto"/>
      </w:divBdr>
    </w:div>
    <w:div w:id="1337415417">
      <w:bodyDiv w:val="1"/>
      <w:marLeft w:val="0"/>
      <w:marRight w:val="0"/>
      <w:marTop w:val="0"/>
      <w:marBottom w:val="0"/>
      <w:divBdr>
        <w:top w:val="none" w:sz="0" w:space="0" w:color="auto"/>
        <w:left w:val="none" w:sz="0" w:space="0" w:color="auto"/>
        <w:bottom w:val="none" w:sz="0" w:space="0" w:color="auto"/>
        <w:right w:val="none" w:sz="0" w:space="0" w:color="auto"/>
      </w:divBdr>
    </w:div>
    <w:div w:id="1376925690">
      <w:bodyDiv w:val="1"/>
      <w:marLeft w:val="0"/>
      <w:marRight w:val="0"/>
      <w:marTop w:val="0"/>
      <w:marBottom w:val="0"/>
      <w:divBdr>
        <w:top w:val="none" w:sz="0" w:space="0" w:color="auto"/>
        <w:left w:val="none" w:sz="0" w:space="0" w:color="auto"/>
        <w:bottom w:val="none" w:sz="0" w:space="0" w:color="auto"/>
        <w:right w:val="none" w:sz="0" w:space="0" w:color="auto"/>
      </w:divBdr>
    </w:div>
    <w:div w:id="1515878019">
      <w:bodyDiv w:val="1"/>
      <w:marLeft w:val="0"/>
      <w:marRight w:val="0"/>
      <w:marTop w:val="0"/>
      <w:marBottom w:val="0"/>
      <w:divBdr>
        <w:top w:val="none" w:sz="0" w:space="0" w:color="auto"/>
        <w:left w:val="none" w:sz="0" w:space="0" w:color="auto"/>
        <w:bottom w:val="none" w:sz="0" w:space="0" w:color="auto"/>
        <w:right w:val="none" w:sz="0" w:space="0" w:color="auto"/>
      </w:divBdr>
    </w:div>
    <w:div w:id="1530799662">
      <w:bodyDiv w:val="1"/>
      <w:marLeft w:val="0"/>
      <w:marRight w:val="0"/>
      <w:marTop w:val="0"/>
      <w:marBottom w:val="0"/>
      <w:divBdr>
        <w:top w:val="none" w:sz="0" w:space="0" w:color="auto"/>
        <w:left w:val="none" w:sz="0" w:space="0" w:color="auto"/>
        <w:bottom w:val="none" w:sz="0" w:space="0" w:color="auto"/>
        <w:right w:val="none" w:sz="0" w:space="0" w:color="auto"/>
      </w:divBdr>
    </w:div>
    <w:div w:id="1614510783">
      <w:bodyDiv w:val="1"/>
      <w:marLeft w:val="0"/>
      <w:marRight w:val="0"/>
      <w:marTop w:val="0"/>
      <w:marBottom w:val="0"/>
      <w:divBdr>
        <w:top w:val="none" w:sz="0" w:space="0" w:color="auto"/>
        <w:left w:val="none" w:sz="0" w:space="0" w:color="auto"/>
        <w:bottom w:val="none" w:sz="0" w:space="0" w:color="auto"/>
        <w:right w:val="none" w:sz="0" w:space="0" w:color="auto"/>
      </w:divBdr>
    </w:div>
    <w:div w:id="187303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duk.org.uk/" TargetMode="Externa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museumdevelopmentnorthwest.files.wordpress.com/2021/05/agreement-for-purchase-of-services-october-2020-general-no-personal-data.pdf" TargetMode="External"/><Relationship Id="rId4" Type="http://schemas.openxmlformats.org/officeDocument/2006/relationships/numbering" Target="numbering.xml"/><Relationship Id="rId9" Type="http://schemas.openxmlformats.org/officeDocument/2006/relationships/hyperlink" Target="https://aim-museums.co.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EBA67544601F4F83D2395AAF1145F8" ma:contentTypeVersion="12" ma:contentTypeDescription="Create a new document." ma:contentTypeScope="" ma:versionID="9fcbc8c4e16e40367b7afeb23bbdc2f9">
  <xsd:schema xmlns:xsd="http://www.w3.org/2001/XMLSchema" xmlns:xs="http://www.w3.org/2001/XMLSchema" xmlns:p="http://schemas.microsoft.com/office/2006/metadata/properties" xmlns:ns2="956360f4-927b-4e8d-ac17-172b20b49418" xmlns:ns3="5bac43e5-1c67-4123-9758-0768d1903863" targetNamespace="http://schemas.microsoft.com/office/2006/metadata/properties" ma:root="true" ma:fieldsID="d3cfd53b372b1f10819d13e9386c2b89" ns2:_="" ns3:_="">
    <xsd:import namespace="956360f4-927b-4e8d-ac17-172b20b49418"/>
    <xsd:import namespace="5bac43e5-1c67-4123-9758-0768d19038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360f4-927b-4e8d-ac17-172b20b494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ac43e5-1c67-4123-9758-0768d19038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F9137C-6EB9-4B1E-8D08-2EA74D2C6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360f4-927b-4e8d-ac17-172b20b49418"/>
    <ds:schemaRef ds:uri="5bac43e5-1c67-4123-9758-0768d1903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515D32-F411-4651-9C53-C6BD3997CDD7}">
  <ds:schemaRefs>
    <ds:schemaRef ds:uri="http://schemas.microsoft.com/sharepoint/v3/contenttype/forms"/>
  </ds:schemaRefs>
</ds:datastoreItem>
</file>

<file path=customXml/itemProps3.xml><?xml version="1.0" encoding="utf-8"?>
<ds:datastoreItem xmlns:ds="http://schemas.openxmlformats.org/officeDocument/2006/customXml" ds:itemID="{3D931101-943D-4220-8992-18B7F96862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2474</Words>
  <Characters>14106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Davies</dc:creator>
  <cp:keywords/>
  <dc:description/>
  <cp:lastModifiedBy>Oliver Pitceathly</cp:lastModifiedBy>
  <cp:revision>2</cp:revision>
  <dcterms:created xsi:type="dcterms:W3CDTF">2021-06-02T12:03:00Z</dcterms:created>
  <dcterms:modified xsi:type="dcterms:W3CDTF">2021-06-02T12:03:00Z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0x010100B8EBA67544601F4F83D2395AAF1145F8</vt:lpwstr>
  </property>
</Properties>
</file>